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18" w:rsidRDefault="001251D1">
      <w:pPr>
        <w:jc w:val="center"/>
        <w:rPr>
          <w:rFonts w:ascii="黑体" w:eastAsia="黑体" w:hAnsi="黑体" w:cs="Times New Roman"/>
          <w:color w:val="FF0000"/>
          <w:spacing w:val="-20"/>
          <w:w w:val="80"/>
          <w:sz w:val="66"/>
          <w:szCs w:val="66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FF0000"/>
          <w:spacing w:val="-20"/>
          <w:w w:val="80"/>
          <w:sz w:val="66"/>
          <w:szCs w:val="66"/>
        </w:rPr>
        <w:t>福建农林大学</w:t>
      </w:r>
    </w:p>
    <w:p w:rsidR="00B14318" w:rsidRDefault="001251D1">
      <w:pPr>
        <w:jc w:val="center"/>
        <w:rPr>
          <w:rFonts w:ascii="黑体" w:eastAsia="黑体" w:hAnsi="黑体" w:cs="Times New Roman"/>
          <w:color w:val="FF0000"/>
          <w:spacing w:val="-20"/>
          <w:w w:val="80"/>
          <w:sz w:val="56"/>
          <w:szCs w:val="56"/>
        </w:rPr>
      </w:pPr>
      <w:r>
        <w:rPr>
          <w:rFonts w:ascii="黑体" w:eastAsia="黑体" w:hAnsi="黑体" w:cs="黑体" w:hint="eastAsia"/>
          <w:color w:val="FF0000"/>
          <w:spacing w:val="-20"/>
          <w:w w:val="80"/>
          <w:sz w:val="66"/>
          <w:szCs w:val="66"/>
        </w:rPr>
        <w:t>国家甘蔗工程技术研究中心</w:t>
      </w:r>
    </w:p>
    <w:p w:rsidR="00B14318" w:rsidRDefault="00B14318">
      <w:pPr>
        <w:rPr>
          <w:rFonts w:ascii="黑体" w:eastAsia="黑体" w:hAnsi="黑体" w:cs="Times New Roman"/>
          <w:color w:val="FF0000"/>
          <w:sz w:val="24"/>
          <w:szCs w:val="24"/>
          <w:u w:val="single"/>
        </w:rPr>
      </w:pPr>
    </w:p>
    <w:p w:rsidR="00B14318" w:rsidRDefault="00B14318">
      <w:pPr>
        <w:spacing w:line="300" w:lineRule="exact"/>
        <w:rPr>
          <w:rFonts w:ascii="黑体" w:eastAsia="黑体" w:hAnsi="黑体" w:cs="Times New Roman"/>
          <w:color w:val="FF0000"/>
          <w:sz w:val="32"/>
          <w:szCs w:val="32"/>
        </w:rPr>
      </w:pPr>
    </w:p>
    <w:p w:rsidR="00B14318" w:rsidRDefault="001251D1">
      <w:pPr>
        <w:spacing w:line="540" w:lineRule="exact"/>
        <w:jc w:val="center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闽农林大国家甘蔗中心〔</w:t>
      </w:r>
      <w:r>
        <w:rPr>
          <w:rFonts w:ascii="仿宋_GB2312" w:eastAsia="仿宋_GB2312" w:cs="仿宋_GB2312"/>
          <w:sz w:val="30"/>
          <w:szCs w:val="30"/>
        </w:rPr>
        <w:t>201</w:t>
      </w:r>
      <w:r>
        <w:rPr>
          <w:rFonts w:ascii="仿宋_GB2312" w:eastAsia="仿宋_GB2312" w:cs="仿宋_GB2312" w:hint="eastAsia"/>
          <w:sz w:val="30"/>
          <w:szCs w:val="30"/>
        </w:rPr>
        <w:t>7〕</w:t>
      </w:r>
      <w:r w:rsidR="00F1082C">
        <w:rPr>
          <w:rFonts w:ascii="仿宋_GB2312" w:eastAsia="仿宋_GB2312" w:cs="仿宋_GB2312" w:hint="eastAsia"/>
          <w:sz w:val="30"/>
          <w:szCs w:val="30"/>
        </w:rPr>
        <w:t>9</w:t>
      </w:r>
      <w:r>
        <w:rPr>
          <w:rFonts w:ascii="仿宋_GB2312" w:eastAsia="仿宋_GB2312" w:cs="仿宋_GB2312" w:hint="eastAsia"/>
          <w:sz w:val="30"/>
          <w:szCs w:val="30"/>
        </w:rPr>
        <w:t>号</w:t>
      </w:r>
      <w:r w:rsidR="001E32C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414020</wp:posOffset>
                </wp:positionV>
                <wp:extent cx="5720080" cy="635"/>
                <wp:effectExtent l="0" t="0" r="13970" b="37465"/>
                <wp:wrapSquare wrapText="bothSides"/>
                <wp:docPr id="1" name="Lin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200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6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32.6pt" to="450.4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" strokecolor="red">
                <o:lock v:ext="edit" shapetype="f"/>
                <w10:wrap type="square"/>
              </v:line>
            </w:pict>
          </mc:Fallback>
        </mc:AlternateContent>
      </w:r>
    </w:p>
    <w:p w:rsidR="00B14318" w:rsidRDefault="00B14318">
      <w:pPr>
        <w:spacing w:line="54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</w:p>
    <w:p w:rsidR="00B14318" w:rsidRDefault="001251D1">
      <w:pPr>
        <w:spacing w:line="54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关于国家甘蔗工程技术研究中心开放课题基金2017年项目立项的通知</w:t>
      </w:r>
    </w:p>
    <w:p w:rsidR="00B14318" w:rsidRDefault="00B14318">
      <w:pPr>
        <w:numPr>
          <w:ilvl w:val="255"/>
          <w:numId w:val="0"/>
        </w:numPr>
        <w:rPr>
          <w:rFonts w:ascii="仿宋_GB2312" w:eastAsia="仿宋_GB2312"/>
          <w:color w:val="000000"/>
          <w:kern w:val="0"/>
          <w:sz w:val="32"/>
          <w:szCs w:val="28"/>
        </w:rPr>
      </w:pPr>
    </w:p>
    <w:p w:rsidR="00B14318" w:rsidRDefault="001251D1">
      <w:pPr>
        <w:numPr>
          <w:ilvl w:val="255"/>
          <w:numId w:val="0"/>
        </w:numPr>
        <w:rPr>
          <w:rFonts w:ascii="仿宋_GB2312" w:eastAsia="仿宋_GB2312"/>
          <w:color w:val="000000"/>
          <w:kern w:val="0"/>
          <w:sz w:val="32"/>
          <w:szCs w:val="28"/>
        </w:rPr>
      </w:pPr>
      <w:r>
        <w:rPr>
          <w:rFonts w:ascii="仿宋_GB2312" w:eastAsia="仿宋_GB2312" w:hint="eastAsia"/>
          <w:color w:val="000000"/>
          <w:kern w:val="0"/>
          <w:sz w:val="32"/>
          <w:szCs w:val="28"/>
        </w:rPr>
        <w:t>各有关单位：</w:t>
      </w:r>
    </w:p>
    <w:p w:rsidR="00B14318" w:rsidRDefault="001251D1">
      <w:pPr>
        <w:numPr>
          <w:ilvl w:val="255"/>
          <w:numId w:val="0"/>
        </w:numPr>
        <w:ind w:firstLine="640"/>
        <w:rPr>
          <w:rFonts w:ascii="仿宋_GB2312" w:eastAsia="仿宋_GB2312"/>
          <w:color w:val="000000"/>
          <w:kern w:val="0"/>
          <w:sz w:val="32"/>
          <w:szCs w:val="28"/>
        </w:rPr>
      </w:pPr>
      <w:r>
        <w:rPr>
          <w:rFonts w:ascii="仿宋_GB2312" w:eastAsia="仿宋_GB2312" w:hint="eastAsia"/>
          <w:color w:val="000000"/>
          <w:kern w:val="0"/>
          <w:sz w:val="32"/>
          <w:szCs w:val="28"/>
        </w:rPr>
        <w:t>根据《福建农林大学国家甘蔗工程技术研究中心开放基金管理办法（试行）》和《福建农林大学国家甘蔗工程技术研究中心开放课题基金申请指南》等文件要求，</w:t>
      </w:r>
      <w:r w:rsidR="003D54C4" w:rsidDel="003D54C4">
        <w:rPr>
          <w:rFonts w:ascii="仿宋_GB2312" w:eastAsia="仿宋_GB2312" w:hint="eastAsia"/>
          <w:color w:val="000000"/>
          <w:kern w:val="0"/>
          <w:sz w:val="32"/>
          <w:szCs w:val="28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  <w:szCs w:val="28"/>
        </w:rPr>
        <w:t>2017年国家甘蔗工程技术研究中心开放课题基金项目立项工作已经结束，现将项目清单印发</w:t>
      </w:r>
      <w:r w:rsidR="001E32C0">
        <w:rPr>
          <w:rFonts w:ascii="仿宋_GB2312" w:eastAsia="仿宋_GB2312" w:hint="eastAsia"/>
          <w:color w:val="000000"/>
          <w:kern w:val="0"/>
          <w:sz w:val="32"/>
          <w:szCs w:val="28"/>
        </w:rPr>
        <w:t>（附件1）</w:t>
      </w:r>
      <w:r>
        <w:rPr>
          <w:rFonts w:ascii="仿宋_GB2312" w:eastAsia="仿宋_GB2312" w:hint="eastAsia"/>
          <w:color w:val="000000"/>
          <w:kern w:val="0"/>
          <w:sz w:val="32"/>
          <w:szCs w:val="28"/>
        </w:rPr>
        <w:t>。请按照管理办法，认真做好项目研究的组织实施工作。有关事项通知如下：</w:t>
      </w:r>
    </w:p>
    <w:p w:rsidR="00B14318" w:rsidRDefault="001251D1">
      <w:pPr>
        <w:ind w:firstLineChars="200" w:firstLine="640"/>
        <w:rPr>
          <w:rFonts w:ascii="仿宋_GB2312" w:eastAsia="仿宋_GB2312"/>
          <w:color w:val="000000"/>
          <w:kern w:val="0"/>
          <w:sz w:val="32"/>
          <w:szCs w:val="28"/>
        </w:rPr>
      </w:pPr>
      <w:r>
        <w:rPr>
          <w:rFonts w:ascii="仿宋_GB2312" w:eastAsia="仿宋_GB2312" w:hint="eastAsia"/>
          <w:color w:val="000000"/>
          <w:kern w:val="0"/>
          <w:sz w:val="32"/>
          <w:szCs w:val="28"/>
        </w:rPr>
        <w:t>一、项目负责人须填写《国家甘蔗工程技术研究中心开放课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28"/>
        </w:rPr>
        <w:t>题基金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28"/>
        </w:rPr>
        <w:t>项目合同书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28"/>
        </w:rPr>
        <w:t>》</w:t>
      </w:r>
      <w:proofErr w:type="gramEnd"/>
      <w:r w:rsidR="001E32C0">
        <w:rPr>
          <w:rFonts w:ascii="仿宋_GB2312" w:eastAsia="仿宋_GB2312" w:hint="eastAsia"/>
          <w:color w:val="000000"/>
          <w:kern w:val="0"/>
          <w:sz w:val="32"/>
          <w:szCs w:val="28"/>
        </w:rPr>
        <w:t>（附件2）</w:t>
      </w:r>
      <w:r>
        <w:rPr>
          <w:rFonts w:ascii="仿宋_GB2312" w:eastAsia="仿宋_GB2312" w:hint="eastAsia"/>
          <w:color w:val="000000"/>
          <w:kern w:val="0"/>
          <w:sz w:val="32"/>
          <w:szCs w:val="28"/>
        </w:rPr>
        <w:t>，一式四份，均需原件，其中“项目名称”、“承担单位”必须与申报书内容一致，不得变更。项目合同书经项目负责人签字并加盖单位公章后，须于2017年7月8日前将合同书寄回（</w:t>
      </w:r>
      <w:hyperlink r:id="rId8" w:history="1">
        <w:r>
          <w:rPr>
            <w:rStyle w:val="a9"/>
            <w:rFonts w:ascii="仿宋_GB2312" w:eastAsia="仿宋_GB2312" w:hint="eastAsia"/>
            <w:kern w:val="0"/>
            <w:sz w:val="32"/>
            <w:szCs w:val="28"/>
          </w:rPr>
          <w:t>合同电子件需在2017年7月7日前发</w:t>
        </w:r>
        <w:r>
          <w:rPr>
            <w:rStyle w:val="a9"/>
            <w:rFonts w:ascii="仿宋_GB2312" w:eastAsia="仿宋_GB2312" w:hint="eastAsia"/>
            <w:kern w:val="0"/>
            <w:sz w:val="32"/>
            <w:szCs w:val="28"/>
          </w:rPr>
          <w:lastRenderedPageBreak/>
          <w:t>送至</w:t>
        </w:r>
        <w:r>
          <w:rPr>
            <w:rStyle w:val="a9"/>
            <w:rFonts w:ascii="仿宋_GB2312" w:eastAsia="仿宋_GB2312"/>
            <w:kern w:val="0"/>
            <w:sz w:val="32"/>
            <w:szCs w:val="28"/>
          </w:rPr>
          <w:t>nercs@fafu.edu.cn</w:t>
        </w:r>
      </w:hyperlink>
      <w:r>
        <w:rPr>
          <w:rFonts w:ascii="仿宋_GB2312" w:eastAsia="仿宋_GB2312" w:hint="eastAsia"/>
          <w:color w:val="000000"/>
          <w:kern w:val="0"/>
          <w:sz w:val="32"/>
          <w:szCs w:val="28"/>
        </w:rPr>
        <w:t>邮箱。）</w:t>
      </w:r>
    </w:p>
    <w:p w:rsidR="00B14318" w:rsidRDefault="001251D1">
      <w:pPr>
        <w:ind w:firstLineChars="200" w:firstLine="640"/>
        <w:rPr>
          <w:rFonts w:ascii="仿宋_GB2312" w:eastAsia="仿宋_GB2312"/>
          <w:color w:val="000000"/>
          <w:kern w:val="0"/>
          <w:sz w:val="32"/>
          <w:szCs w:val="28"/>
        </w:rPr>
      </w:pPr>
      <w:r>
        <w:rPr>
          <w:rFonts w:ascii="仿宋_GB2312" w:eastAsia="仿宋_GB2312" w:hint="eastAsia"/>
          <w:color w:val="000000"/>
          <w:kern w:val="0"/>
          <w:sz w:val="32"/>
          <w:szCs w:val="28"/>
        </w:rPr>
        <w:t>二、2017年国家甘蔗工程技术研究中心开放课题基金项目研究期限为</w:t>
      </w:r>
      <w:r w:rsidR="00566B02">
        <w:rPr>
          <w:rFonts w:ascii="仿宋_GB2312" w:eastAsia="仿宋_GB2312" w:hint="eastAsia"/>
          <w:color w:val="000000"/>
          <w:kern w:val="0"/>
          <w:sz w:val="32"/>
          <w:szCs w:val="28"/>
        </w:rPr>
        <w:t>2017.6</w:t>
      </w:r>
      <w:r w:rsidR="00A52242">
        <w:rPr>
          <w:rFonts w:ascii="仿宋_GB2312" w:eastAsia="仿宋_GB2312" w:hint="eastAsia"/>
          <w:color w:val="000000"/>
          <w:kern w:val="0"/>
          <w:sz w:val="32"/>
          <w:szCs w:val="28"/>
        </w:rPr>
        <w:t>至</w:t>
      </w:r>
      <w:r w:rsidR="00566B02">
        <w:rPr>
          <w:rFonts w:ascii="仿宋_GB2312" w:eastAsia="仿宋_GB2312" w:hint="eastAsia"/>
          <w:color w:val="000000"/>
          <w:kern w:val="0"/>
          <w:sz w:val="32"/>
          <w:szCs w:val="28"/>
        </w:rPr>
        <w:t>2018.12</w:t>
      </w:r>
      <w:r>
        <w:rPr>
          <w:rFonts w:ascii="仿宋_GB2312" w:eastAsia="仿宋_GB2312" w:hint="eastAsia"/>
          <w:color w:val="000000"/>
          <w:kern w:val="0"/>
          <w:sz w:val="32"/>
          <w:szCs w:val="28"/>
        </w:rPr>
        <w:t>。</w:t>
      </w:r>
    </w:p>
    <w:p w:rsidR="00B14318" w:rsidRDefault="001251D1">
      <w:pPr>
        <w:ind w:firstLineChars="200" w:firstLine="640"/>
        <w:rPr>
          <w:rFonts w:ascii="仿宋_GB2312" w:eastAsia="仿宋_GB2312"/>
          <w:color w:val="000000"/>
          <w:kern w:val="0"/>
          <w:sz w:val="32"/>
          <w:szCs w:val="28"/>
        </w:rPr>
      </w:pPr>
      <w:r>
        <w:rPr>
          <w:rFonts w:ascii="仿宋_GB2312" w:eastAsia="仿宋_GB2312" w:hint="eastAsia"/>
          <w:color w:val="000000"/>
          <w:kern w:val="0"/>
          <w:sz w:val="32"/>
          <w:szCs w:val="28"/>
        </w:rPr>
        <w:t>特此通知。</w:t>
      </w:r>
    </w:p>
    <w:p w:rsidR="001E32C0" w:rsidRDefault="001E32C0" w:rsidP="001E32C0">
      <w:pPr>
        <w:rPr>
          <w:rFonts w:ascii="仿宋_GB2312" w:eastAsia="仿宋_GB2312"/>
          <w:color w:val="000000"/>
          <w:kern w:val="0"/>
          <w:sz w:val="32"/>
          <w:szCs w:val="28"/>
        </w:rPr>
      </w:pPr>
    </w:p>
    <w:p w:rsidR="001E32C0" w:rsidRDefault="001E32C0" w:rsidP="001E32C0">
      <w:pPr>
        <w:rPr>
          <w:rFonts w:ascii="仿宋_GB2312" w:eastAsia="仿宋_GB2312"/>
          <w:color w:val="000000"/>
          <w:kern w:val="0"/>
          <w:sz w:val="32"/>
          <w:szCs w:val="28"/>
        </w:rPr>
      </w:pPr>
    </w:p>
    <w:p w:rsidR="001E32C0" w:rsidRDefault="001E32C0" w:rsidP="001E32C0">
      <w:pPr>
        <w:ind w:firstLineChars="200" w:firstLine="640"/>
        <w:rPr>
          <w:rFonts w:ascii="仿宋_GB2312" w:eastAsia="仿宋_GB2312"/>
          <w:color w:val="000000"/>
          <w:kern w:val="0"/>
          <w:sz w:val="32"/>
          <w:szCs w:val="28"/>
        </w:rPr>
      </w:pPr>
      <w:r>
        <w:rPr>
          <w:rFonts w:ascii="仿宋_GB2312" w:eastAsia="仿宋_GB2312" w:hint="eastAsia"/>
          <w:color w:val="000000"/>
          <w:kern w:val="0"/>
          <w:sz w:val="32"/>
          <w:szCs w:val="28"/>
        </w:rPr>
        <w:t>附件：1.国家甘蔗工程技术研究中心开放课题基金2017年</w:t>
      </w:r>
    </w:p>
    <w:p w:rsidR="001E32C0" w:rsidRDefault="001E32C0" w:rsidP="001E32C0">
      <w:pPr>
        <w:ind w:firstLineChars="620" w:firstLine="1984"/>
        <w:rPr>
          <w:rFonts w:ascii="仿宋_GB2312" w:eastAsia="仿宋_GB2312"/>
          <w:color w:val="000000"/>
          <w:kern w:val="0"/>
          <w:sz w:val="32"/>
          <w:szCs w:val="28"/>
        </w:rPr>
      </w:pPr>
      <w:r>
        <w:rPr>
          <w:rFonts w:ascii="仿宋_GB2312" w:eastAsia="仿宋_GB2312" w:hint="eastAsia"/>
          <w:color w:val="000000"/>
          <w:kern w:val="0"/>
          <w:sz w:val="32"/>
          <w:szCs w:val="28"/>
        </w:rPr>
        <w:t>立项项目清单</w:t>
      </w:r>
    </w:p>
    <w:p w:rsidR="001E32C0" w:rsidRDefault="001E32C0" w:rsidP="001E32C0">
      <w:pPr>
        <w:ind w:firstLineChars="530" w:firstLine="1696"/>
        <w:rPr>
          <w:rFonts w:ascii="仿宋_GB2312" w:eastAsia="仿宋_GB2312"/>
          <w:color w:val="000000"/>
          <w:kern w:val="0"/>
          <w:sz w:val="32"/>
          <w:szCs w:val="28"/>
        </w:rPr>
      </w:pPr>
      <w:r>
        <w:rPr>
          <w:rFonts w:ascii="仿宋_GB2312" w:eastAsia="仿宋_GB2312" w:hint="eastAsia"/>
          <w:color w:val="000000"/>
          <w:kern w:val="0"/>
          <w:sz w:val="32"/>
          <w:szCs w:val="28"/>
        </w:rPr>
        <w:t>2.国家甘蔗工程技术研究中心开放课题基金项目合</w:t>
      </w:r>
    </w:p>
    <w:p w:rsidR="001E32C0" w:rsidRDefault="001E32C0" w:rsidP="001E32C0">
      <w:pPr>
        <w:ind w:firstLineChars="640" w:firstLine="2048"/>
        <w:rPr>
          <w:rFonts w:ascii="仿宋_GB2312" w:eastAsia="仿宋_GB2312"/>
          <w:color w:val="000000"/>
          <w:kern w:val="0"/>
          <w:sz w:val="32"/>
          <w:szCs w:val="28"/>
        </w:rPr>
      </w:pPr>
      <w:r>
        <w:rPr>
          <w:rFonts w:ascii="仿宋_GB2312" w:eastAsia="仿宋_GB2312" w:hint="eastAsia"/>
          <w:color w:val="000000"/>
          <w:kern w:val="0"/>
          <w:sz w:val="32"/>
          <w:szCs w:val="28"/>
        </w:rPr>
        <w:t>同书</w:t>
      </w:r>
    </w:p>
    <w:p w:rsidR="001E32C0" w:rsidRDefault="001E32C0" w:rsidP="001E32C0">
      <w:pPr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</w:p>
    <w:p w:rsidR="001E32C0" w:rsidRDefault="001E32C0" w:rsidP="001E32C0">
      <w:pPr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</w:p>
    <w:p w:rsidR="00B14318" w:rsidRDefault="00B14318">
      <w:pPr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</w:p>
    <w:p w:rsidR="00B14318" w:rsidRDefault="00B14318">
      <w:pPr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</w:p>
    <w:p w:rsidR="00B14318" w:rsidRDefault="00B14318">
      <w:pPr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</w:p>
    <w:p w:rsidR="00B14318" w:rsidRDefault="00B14318">
      <w:pPr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</w:p>
    <w:p w:rsidR="00B14318" w:rsidRDefault="001251D1">
      <w:pPr>
        <w:jc w:val="right"/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楷体" w:cs="仿宋_GB2312" w:hint="eastAsia"/>
          <w:sz w:val="32"/>
          <w:szCs w:val="32"/>
          <w:shd w:val="clear" w:color="auto" w:fill="FFFFFF"/>
        </w:rPr>
        <w:t>福建农林大学国家甘蔗工程技术研究中心</w:t>
      </w:r>
    </w:p>
    <w:p w:rsidR="003D54C4" w:rsidRDefault="001251D1" w:rsidP="006B7C3D">
      <w:pPr>
        <w:ind w:right="640" w:firstLineChars="1650" w:firstLine="5280"/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楷体" w:cs="仿宋_GB2312"/>
          <w:sz w:val="32"/>
          <w:szCs w:val="32"/>
          <w:shd w:val="clear" w:color="auto" w:fill="FFFFFF"/>
        </w:rPr>
        <w:t>2017年6月19日</w:t>
      </w:r>
    </w:p>
    <w:p w:rsidR="00EF37DF" w:rsidRDefault="00EF37DF">
      <w:pPr>
        <w:widowControl/>
        <w:jc w:val="left"/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</w:p>
    <w:p w:rsidR="00EF37DF" w:rsidRDefault="00EF37DF">
      <w:pPr>
        <w:widowControl/>
        <w:jc w:val="left"/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</w:p>
    <w:p w:rsidR="00EF37DF" w:rsidRDefault="00EF37DF">
      <w:pPr>
        <w:widowControl/>
        <w:jc w:val="left"/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</w:p>
    <w:p w:rsidR="00841FE0" w:rsidRDefault="00841FE0">
      <w:pPr>
        <w:rPr>
          <w:rFonts w:ascii="仿宋_GB2312" w:eastAsia="仿宋_GB2312"/>
          <w:color w:val="000000"/>
          <w:kern w:val="0"/>
          <w:sz w:val="32"/>
          <w:szCs w:val="28"/>
        </w:rPr>
        <w:sectPr w:rsidR="00841FE0" w:rsidSect="00841FE0">
          <w:footerReference w:type="even" r:id="rId9"/>
          <w:footerReference w:type="default" r:id="rId10"/>
          <w:pgSz w:w="11906" w:h="16838"/>
          <w:pgMar w:top="1928" w:right="1474" w:bottom="1701" w:left="1588" w:header="1417" w:footer="1417" w:gutter="0"/>
          <w:cols w:space="720"/>
          <w:docGrid w:type="lines" w:linePitch="312"/>
        </w:sectPr>
      </w:pPr>
    </w:p>
    <w:p w:rsidR="00B14318" w:rsidRDefault="001251D1">
      <w:pPr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楷体" w:cs="仿宋_GB2312" w:hint="eastAsia"/>
          <w:sz w:val="32"/>
          <w:szCs w:val="32"/>
          <w:shd w:val="clear" w:color="auto" w:fill="FFFFFF"/>
        </w:rPr>
        <w:lastRenderedPageBreak/>
        <w:t>附件</w:t>
      </w:r>
      <w:r w:rsidR="003D54C4">
        <w:rPr>
          <w:rFonts w:ascii="仿宋_GB2312" w:eastAsia="仿宋_GB2312" w:hAnsi="楷体" w:cs="仿宋_GB2312" w:hint="eastAsia"/>
          <w:sz w:val="32"/>
          <w:szCs w:val="32"/>
          <w:shd w:val="clear" w:color="auto" w:fill="FFFFFF"/>
        </w:rPr>
        <w:t>1</w:t>
      </w:r>
    </w:p>
    <w:p w:rsidR="00DF75F9" w:rsidRPr="006B7C3D" w:rsidRDefault="001251D1">
      <w:pPr>
        <w:pStyle w:val="ab"/>
        <w:rPr>
          <w:rFonts w:ascii="Times New Roman" w:eastAsia="仿宋_GB2312" w:hAnsi="Times New Roman" w:cs="Times New Roman"/>
          <w:kern w:val="0"/>
        </w:rPr>
      </w:pPr>
      <w:r w:rsidRPr="006B7C3D">
        <w:rPr>
          <w:rFonts w:ascii="Times New Roman" w:eastAsia="仿宋_GB2312" w:hAnsi="Times New Roman" w:cs="Times New Roman" w:hint="eastAsia"/>
          <w:kern w:val="0"/>
        </w:rPr>
        <w:t>国家甘蔗工程技术研究中心开放课题基金</w:t>
      </w:r>
      <w:r w:rsidRPr="006B7C3D">
        <w:rPr>
          <w:rFonts w:ascii="Times New Roman" w:eastAsia="仿宋_GB2312" w:hAnsi="Times New Roman" w:cs="Times New Roman"/>
          <w:kern w:val="0"/>
        </w:rPr>
        <w:t>2017</w:t>
      </w:r>
      <w:r w:rsidRPr="006B7C3D">
        <w:rPr>
          <w:rFonts w:ascii="Times New Roman" w:eastAsia="仿宋_GB2312" w:hAnsi="Times New Roman" w:cs="Times New Roman" w:hint="eastAsia"/>
          <w:kern w:val="0"/>
        </w:rPr>
        <w:t>年立项项目清单</w:t>
      </w:r>
    </w:p>
    <w:tbl>
      <w:tblPr>
        <w:tblStyle w:val="aa"/>
        <w:tblW w:w="13508" w:type="dxa"/>
        <w:jc w:val="center"/>
        <w:tblLayout w:type="fixed"/>
        <w:tblLook w:val="04A0" w:firstRow="1" w:lastRow="0" w:firstColumn="1" w:lastColumn="0" w:noHBand="0" w:noVBand="1"/>
      </w:tblPr>
      <w:tblGrid>
        <w:gridCol w:w="1175"/>
        <w:gridCol w:w="3611"/>
        <w:gridCol w:w="1209"/>
        <w:gridCol w:w="1417"/>
        <w:gridCol w:w="1418"/>
        <w:gridCol w:w="4678"/>
      </w:tblGrid>
      <w:tr w:rsidR="00566B02" w:rsidRPr="001E32C0" w:rsidTr="006B7C3D">
        <w:trPr>
          <w:trHeight w:val="567"/>
          <w:tblHeader/>
          <w:jc w:val="center"/>
        </w:trPr>
        <w:tc>
          <w:tcPr>
            <w:tcW w:w="1175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项目批准号</w:t>
            </w:r>
          </w:p>
        </w:tc>
        <w:tc>
          <w:tcPr>
            <w:tcW w:w="3611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资助课题名称</w:t>
            </w:r>
          </w:p>
        </w:tc>
        <w:tc>
          <w:tcPr>
            <w:tcW w:w="1209" w:type="dxa"/>
            <w:vAlign w:val="center"/>
          </w:tcPr>
          <w:p w:rsidR="00EF37DF" w:rsidRPr="006B7C3D" w:rsidRDefault="00EB2995" w:rsidP="006B7C3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资助金额（万元）</w:t>
            </w:r>
          </w:p>
        </w:tc>
        <w:tc>
          <w:tcPr>
            <w:tcW w:w="1417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1418" w:type="dxa"/>
            <w:vAlign w:val="center"/>
          </w:tcPr>
          <w:p w:rsidR="00B14318" w:rsidRPr="006B7C3D" w:rsidRDefault="001E32C0" w:rsidP="006B7C3D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4678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工作单位</w:t>
            </w:r>
          </w:p>
        </w:tc>
      </w:tr>
      <w:tr w:rsidR="00566B02" w:rsidRPr="001E32C0" w:rsidTr="006B7C3D">
        <w:trPr>
          <w:trHeight w:val="567"/>
          <w:jc w:val="center"/>
        </w:trPr>
        <w:tc>
          <w:tcPr>
            <w:tcW w:w="1175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sz w:val="24"/>
                <w:szCs w:val="24"/>
              </w:rPr>
              <w:t>2017.1.1</w:t>
            </w:r>
          </w:p>
        </w:tc>
        <w:tc>
          <w:tcPr>
            <w:tcW w:w="3611" w:type="dxa"/>
            <w:vAlign w:val="center"/>
          </w:tcPr>
          <w:p w:rsidR="00B14318" w:rsidRPr="006B7C3D" w:rsidRDefault="00EB2995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河八王</w:t>
            </w:r>
            <w:proofErr w:type="gramEnd"/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杂交利用过程染色体遗传规律研究</w:t>
            </w:r>
          </w:p>
        </w:tc>
        <w:tc>
          <w:tcPr>
            <w:tcW w:w="1209" w:type="dxa"/>
            <w:vAlign w:val="center"/>
          </w:tcPr>
          <w:p w:rsidR="00EF37DF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="001E32C0" w:rsidRPr="006B7C3D">
              <w:rPr>
                <w:rFonts w:ascii="Times New Roman" w:eastAsia="仿宋_GB2312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417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段维兴</w:t>
            </w:r>
          </w:p>
        </w:tc>
        <w:tc>
          <w:tcPr>
            <w:tcW w:w="1418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助理研究员</w:t>
            </w:r>
          </w:p>
        </w:tc>
        <w:tc>
          <w:tcPr>
            <w:tcW w:w="4678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广西壮族自治区农业科学院甘蔗研究所</w:t>
            </w:r>
          </w:p>
        </w:tc>
      </w:tr>
      <w:tr w:rsidR="00566B02" w:rsidRPr="001E32C0" w:rsidTr="006B7C3D">
        <w:trPr>
          <w:trHeight w:val="567"/>
          <w:jc w:val="center"/>
        </w:trPr>
        <w:tc>
          <w:tcPr>
            <w:tcW w:w="1175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sz w:val="24"/>
                <w:szCs w:val="24"/>
              </w:rPr>
              <w:t>2017.1.2</w:t>
            </w:r>
          </w:p>
        </w:tc>
        <w:tc>
          <w:tcPr>
            <w:tcW w:w="3611" w:type="dxa"/>
            <w:vAlign w:val="center"/>
          </w:tcPr>
          <w:p w:rsidR="00B14318" w:rsidRPr="006B7C3D" w:rsidRDefault="00EB2995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适合机械收获甘蔗品种筛选及表型组学分析</w:t>
            </w:r>
          </w:p>
        </w:tc>
        <w:tc>
          <w:tcPr>
            <w:tcW w:w="1209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1417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蒋</w:t>
            </w:r>
            <w:proofErr w:type="gramEnd"/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洪涛</w:t>
            </w:r>
          </w:p>
        </w:tc>
        <w:tc>
          <w:tcPr>
            <w:tcW w:w="1418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助理研究员</w:t>
            </w:r>
          </w:p>
        </w:tc>
        <w:tc>
          <w:tcPr>
            <w:tcW w:w="4678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广西蔗糖产业协同创新中心</w:t>
            </w:r>
          </w:p>
        </w:tc>
      </w:tr>
      <w:tr w:rsidR="00566B02" w:rsidRPr="001E32C0" w:rsidTr="006B7C3D">
        <w:trPr>
          <w:trHeight w:val="567"/>
          <w:jc w:val="center"/>
        </w:trPr>
        <w:tc>
          <w:tcPr>
            <w:tcW w:w="1175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sz w:val="24"/>
                <w:szCs w:val="24"/>
              </w:rPr>
              <w:t>2017.1.3</w:t>
            </w:r>
          </w:p>
        </w:tc>
        <w:tc>
          <w:tcPr>
            <w:tcW w:w="3611" w:type="dxa"/>
            <w:vAlign w:val="center"/>
          </w:tcPr>
          <w:p w:rsidR="00B14318" w:rsidRPr="006B7C3D" w:rsidRDefault="00EB2995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甘蔗高效节水技术集成与示范</w:t>
            </w:r>
          </w:p>
        </w:tc>
        <w:tc>
          <w:tcPr>
            <w:tcW w:w="1209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1E32C0" w:rsidRPr="006B7C3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417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黄有总</w:t>
            </w:r>
          </w:p>
        </w:tc>
        <w:tc>
          <w:tcPr>
            <w:tcW w:w="1418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副研究员</w:t>
            </w:r>
          </w:p>
        </w:tc>
        <w:tc>
          <w:tcPr>
            <w:tcW w:w="4678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广西大学农学院</w:t>
            </w:r>
            <w:r w:rsidRPr="006B7C3D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6B7C3D">
              <w:rPr>
                <w:rFonts w:ascii="Times New Roman" w:eastAsia="仿宋_GB2312" w:hAnsi="Times New Roman" w:cs="Times New Roman"/>
                <w:sz w:val="24"/>
                <w:szCs w:val="24"/>
              </w:rPr>
              <w:t>广西蔗糖产业协同创新中心</w:t>
            </w:r>
          </w:p>
        </w:tc>
      </w:tr>
      <w:tr w:rsidR="00566B02" w:rsidRPr="001E32C0" w:rsidTr="006B7C3D">
        <w:trPr>
          <w:trHeight w:val="567"/>
          <w:jc w:val="center"/>
        </w:trPr>
        <w:tc>
          <w:tcPr>
            <w:tcW w:w="1175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sz w:val="24"/>
                <w:szCs w:val="24"/>
              </w:rPr>
              <w:t>2017.1.4</w:t>
            </w:r>
          </w:p>
        </w:tc>
        <w:tc>
          <w:tcPr>
            <w:tcW w:w="3611" w:type="dxa"/>
            <w:vAlign w:val="center"/>
          </w:tcPr>
          <w:p w:rsidR="00B14318" w:rsidRPr="006B7C3D" w:rsidRDefault="00EB2995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甘蔗可视化筛选转化体系建立与高糖分子设计育种</w:t>
            </w:r>
          </w:p>
        </w:tc>
        <w:tc>
          <w:tcPr>
            <w:tcW w:w="1209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1E32C0" w:rsidRPr="006B7C3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417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姚伟</w:t>
            </w:r>
          </w:p>
        </w:tc>
        <w:tc>
          <w:tcPr>
            <w:tcW w:w="1418" w:type="dxa"/>
            <w:vAlign w:val="center"/>
          </w:tcPr>
          <w:p w:rsidR="00EF37DF" w:rsidRPr="006B7C3D" w:rsidRDefault="00EB2995" w:rsidP="006B7C3D">
            <w:pPr>
              <w:ind w:firstLine="24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678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广西大学农学院、亚热带农业生物资源保护与利用国家重点实验室</w:t>
            </w:r>
          </w:p>
        </w:tc>
      </w:tr>
      <w:tr w:rsidR="00566B02" w:rsidRPr="001E32C0" w:rsidTr="006B7C3D">
        <w:trPr>
          <w:trHeight w:val="567"/>
          <w:jc w:val="center"/>
        </w:trPr>
        <w:tc>
          <w:tcPr>
            <w:tcW w:w="1175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sz w:val="24"/>
                <w:szCs w:val="24"/>
              </w:rPr>
              <w:t>2017.1.5</w:t>
            </w:r>
          </w:p>
        </w:tc>
        <w:tc>
          <w:tcPr>
            <w:tcW w:w="3611" w:type="dxa"/>
            <w:vAlign w:val="center"/>
          </w:tcPr>
          <w:p w:rsidR="00B14318" w:rsidRPr="006B7C3D" w:rsidRDefault="00EB2995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着丝粒特异组蛋白</w:t>
            </w:r>
            <w:r w:rsidRPr="006B7C3D">
              <w:rPr>
                <w:rFonts w:ascii="Times New Roman" w:eastAsia="仿宋_GB2312" w:hAnsi="Times New Roman" w:cs="Times New Roman"/>
                <w:sz w:val="24"/>
                <w:szCs w:val="24"/>
              </w:rPr>
              <w:t>CENH3</w:t>
            </w:r>
            <w:proofErr w:type="gramStart"/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介</w:t>
            </w:r>
            <w:proofErr w:type="gramEnd"/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导的甘蔗单倍体诱导体系的建立</w:t>
            </w:r>
          </w:p>
        </w:tc>
        <w:tc>
          <w:tcPr>
            <w:tcW w:w="1209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1E32C0" w:rsidRPr="006B7C3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417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林清芳</w:t>
            </w:r>
          </w:p>
        </w:tc>
        <w:tc>
          <w:tcPr>
            <w:tcW w:w="1418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助理研究员</w:t>
            </w:r>
          </w:p>
        </w:tc>
        <w:tc>
          <w:tcPr>
            <w:tcW w:w="4678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福建农林大学</w:t>
            </w:r>
          </w:p>
        </w:tc>
      </w:tr>
      <w:tr w:rsidR="000852F4" w:rsidRPr="001E32C0" w:rsidTr="006B7C3D">
        <w:trPr>
          <w:trHeight w:val="567"/>
          <w:jc w:val="center"/>
        </w:trPr>
        <w:tc>
          <w:tcPr>
            <w:tcW w:w="1175" w:type="dxa"/>
            <w:vAlign w:val="center"/>
          </w:tcPr>
          <w:p w:rsidR="000852F4" w:rsidRPr="006B7C3D" w:rsidRDefault="000852F4" w:rsidP="006B7C3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sz w:val="24"/>
                <w:szCs w:val="24"/>
              </w:rPr>
              <w:t>2017.2.1</w:t>
            </w:r>
          </w:p>
        </w:tc>
        <w:tc>
          <w:tcPr>
            <w:tcW w:w="3611" w:type="dxa"/>
            <w:vAlign w:val="center"/>
          </w:tcPr>
          <w:p w:rsidR="000852F4" w:rsidRPr="006B7C3D" w:rsidRDefault="000852F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全程机械化蔗园土壤改良技术的研究与示范</w:t>
            </w:r>
          </w:p>
        </w:tc>
        <w:tc>
          <w:tcPr>
            <w:tcW w:w="1209" w:type="dxa"/>
            <w:vAlign w:val="center"/>
          </w:tcPr>
          <w:p w:rsidR="000852F4" w:rsidRPr="006B7C3D" w:rsidRDefault="000852F4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1E32C0" w:rsidRPr="006B7C3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417" w:type="dxa"/>
            <w:vAlign w:val="center"/>
          </w:tcPr>
          <w:p w:rsidR="000852F4" w:rsidRPr="006B7C3D" w:rsidRDefault="000852F4" w:rsidP="006B7C3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陈建峰</w:t>
            </w:r>
          </w:p>
        </w:tc>
        <w:tc>
          <w:tcPr>
            <w:tcW w:w="1418" w:type="dxa"/>
            <w:vAlign w:val="center"/>
          </w:tcPr>
          <w:p w:rsidR="000852F4" w:rsidRPr="006B7C3D" w:rsidRDefault="000852F4" w:rsidP="006B7C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852F4" w:rsidRPr="006B7C3D" w:rsidRDefault="000852F4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6B7C3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来宾市利拓农业</w:t>
            </w:r>
            <w:proofErr w:type="gramEnd"/>
            <w:r w:rsidRPr="006B7C3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服务有限公司</w:t>
            </w:r>
          </w:p>
        </w:tc>
      </w:tr>
      <w:tr w:rsidR="00566B02" w:rsidRPr="001E32C0" w:rsidTr="006B7C3D">
        <w:trPr>
          <w:trHeight w:val="567"/>
          <w:jc w:val="center"/>
        </w:trPr>
        <w:tc>
          <w:tcPr>
            <w:tcW w:w="1175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sz w:val="24"/>
                <w:szCs w:val="24"/>
              </w:rPr>
              <w:t>2017.2.2</w:t>
            </w:r>
          </w:p>
        </w:tc>
        <w:tc>
          <w:tcPr>
            <w:tcW w:w="3611" w:type="dxa"/>
            <w:vAlign w:val="center"/>
          </w:tcPr>
          <w:p w:rsidR="00B14318" w:rsidRPr="006B7C3D" w:rsidRDefault="00EB2995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微生物菌剂对蔗地土壤的改良研究和试验示范</w:t>
            </w:r>
          </w:p>
        </w:tc>
        <w:tc>
          <w:tcPr>
            <w:tcW w:w="1209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1417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房超</w:t>
            </w:r>
            <w:proofErr w:type="gramEnd"/>
          </w:p>
        </w:tc>
        <w:tc>
          <w:tcPr>
            <w:tcW w:w="1418" w:type="dxa"/>
            <w:vAlign w:val="center"/>
          </w:tcPr>
          <w:p w:rsidR="00B14318" w:rsidRPr="006B7C3D" w:rsidRDefault="00B14318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广西凯米克农业技术服务有限公司</w:t>
            </w:r>
          </w:p>
        </w:tc>
      </w:tr>
      <w:tr w:rsidR="00566B02" w:rsidRPr="001E32C0" w:rsidTr="006B7C3D">
        <w:trPr>
          <w:trHeight w:val="567"/>
          <w:jc w:val="center"/>
        </w:trPr>
        <w:tc>
          <w:tcPr>
            <w:tcW w:w="1175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sz w:val="24"/>
                <w:szCs w:val="24"/>
              </w:rPr>
              <w:t>2017.2.3</w:t>
            </w:r>
          </w:p>
        </w:tc>
        <w:tc>
          <w:tcPr>
            <w:tcW w:w="3611" w:type="dxa"/>
            <w:vAlign w:val="center"/>
          </w:tcPr>
          <w:p w:rsidR="00B14318" w:rsidRPr="006B7C3D" w:rsidRDefault="00EB2995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机收后宿根蔗根系对蔗田土壤理化特性响应规律研究</w:t>
            </w:r>
          </w:p>
        </w:tc>
        <w:tc>
          <w:tcPr>
            <w:tcW w:w="1209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="001E32C0" w:rsidRPr="006B7C3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1417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高欣欣</w:t>
            </w:r>
          </w:p>
        </w:tc>
        <w:tc>
          <w:tcPr>
            <w:tcW w:w="1418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助理研究员</w:t>
            </w:r>
          </w:p>
        </w:tc>
        <w:tc>
          <w:tcPr>
            <w:tcW w:w="4678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云南省农业科学院甘蔗研究所</w:t>
            </w:r>
          </w:p>
        </w:tc>
      </w:tr>
      <w:tr w:rsidR="00566B02" w:rsidRPr="001E32C0" w:rsidTr="006B7C3D">
        <w:trPr>
          <w:trHeight w:val="567"/>
          <w:jc w:val="center"/>
        </w:trPr>
        <w:tc>
          <w:tcPr>
            <w:tcW w:w="1175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sz w:val="24"/>
                <w:szCs w:val="24"/>
              </w:rPr>
              <w:t>2017.3.1</w:t>
            </w:r>
          </w:p>
        </w:tc>
        <w:tc>
          <w:tcPr>
            <w:tcW w:w="3611" w:type="dxa"/>
            <w:vAlign w:val="center"/>
          </w:tcPr>
          <w:p w:rsidR="00B14318" w:rsidRPr="006B7C3D" w:rsidRDefault="00EB2995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我国主要蔗区的甘蔗螟虫综合绿色防控技术集成与示范</w:t>
            </w:r>
          </w:p>
        </w:tc>
        <w:tc>
          <w:tcPr>
            <w:tcW w:w="1209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1E32C0" w:rsidRPr="006B7C3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417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黄诚华</w:t>
            </w:r>
          </w:p>
        </w:tc>
        <w:tc>
          <w:tcPr>
            <w:tcW w:w="1418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副研究员</w:t>
            </w:r>
          </w:p>
        </w:tc>
        <w:tc>
          <w:tcPr>
            <w:tcW w:w="4678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广西壮族自治区农业科学院甘蔗研究所</w:t>
            </w:r>
          </w:p>
        </w:tc>
      </w:tr>
      <w:tr w:rsidR="00566B02" w:rsidRPr="001E32C0" w:rsidTr="006B7C3D">
        <w:trPr>
          <w:trHeight w:val="567"/>
          <w:jc w:val="center"/>
        </w:trPr>
        <w:tc>
          <w:tcPr>
            <w:tcW w:w="1175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sz w:val="24"/>
                <w:szCs w:val="24"/>
              </w:rPr>
              <w:t>2017.3.2</w:t>
            </w:r>
          </w:p>
        </w:tc>
        <w:tc>
          <w:tcPr>
            <w:tcW w:w="3611" w:type="dxa"/>
            <w:vAlign w:val="center"/>
          </w:tcPr>
          <w:p w:rsidR="00B14318" w:rsidRPr="006B7C3D" w:rsidRDefault="00EB2995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甘蔗白条病抗病性精准鉴定与评价技术体系建立</w:t>
            </w:r>
          </w:p>
        </w:tc>
        <w:tc>
          <w:tcPr>
            <w:tcW w:w="1209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1417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林艺华</w:t>
            </w:r>
          </w:p>
        </w:tc>
        <w:tc>
          <w:tcPr>
            <w:tcW w:w="1418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研究实习员</w:t>
            </w:r>
          </w:p>
        </w:tc>
        <w:tc>
          <w:tcPr>
            <w:tcW w:w="4678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福建省热带作物科学研究所</w:t>
            </w:r>
          </w:p>
        </w:tc>
      </w:tr>
      <w:tr w:rsidR="00566B02" w:rsidRPr="001E32C0" w:rsidTr="006B7C3D">
        <w:trPr>
          <w:trHeight w:val="567"/>
          <w:jc w:val="center"/>
        </w:trPr>
        <w:tc>
          <w:tcPr>
            <w:tcW w:w="1175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2017.3.3</w:t>
            </w:r>
          </w:p>
        </w:tc>
        <w:tc>
          <w:tcPr>
            <w:tcW w:w="3611" w:type="dxa"/>
            <w:vAlign w:val="center"/>
          </w:tcPr>
          <w:p w:rsidR="00B14318" w:rsidRPr="006B7C3D" w:rsidRDefault="00EB2995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甘蔗新型</w:t>
            </w:r>
            <w:proofErr w:type="gramStart"/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缓释控药肥</w:t>
            </w:r>
            <w:proofErr w:type="gramEnd"/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的研发与试验示范</w:t>
            </w:r>
          </w:p>
        </w:tc>
        <w:tc>
          <w:tcPr>
            <w:tcW w:w="1209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1E32C0" w:rsidRPr="006B7C3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417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孔冉</w:t>
            </w:r>
          </w:p>
        </w:tc>
        <w:tc>
          <w:tcPr>
            <w:tcW w:w="1418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助理研究员</w:t>
            </w:r>
          </w:p>
        </w:tc>
        <w:tc>
          <w:tcPr>
            <w:tcW w:w="4678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566B02" w:rsidRPr="001E32C0" w:rsidTr="006B7C3D">
        <w:trPr>
          <w:trHeight w:val="567"/>
          <w:jc w:val="center"/>
        </w:trPr>
        <w:tc>
          <w:tcPr>
            <w:tcW w:w="1175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sz w:val="24"/>
                <w:szCs w:val="24"/>
              </w:rPr>
              <w:t>2017.4.1</w:t>
            </w:r>
          </w:p>
        </w:tc>
        <w:tc>
          <w:tcPr>
            <w:tcW w:w="3611" w:type="dxa"/>
            <w:vAlign w:val="center"/>
          </w:tcPr>
          <w:p w:rsidR="00B14318" w:rsidRPr="006B7C3D" w:rsidRDefault="00EB2995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生态型蔗渣纤维阻燃保温材料的研制</w:t>
            </w:r>
          </w:p>
        </w:tc>
        <w:tc>
          <w:tcPr>
            <w:tcW w:w="1209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1E32C0" w:rsidRPr="006B7C3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417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江茂生</w:t>
            </w:r>
          </w:p>
        </w:tc>
        <w:tc>
          <w:tcPr>
            <w:tcW w:w="1418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4678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福建农林大学生命科学学院应用化学系</w:t>
            </w:r>
          </w:p>
        </w:tc>
      </w:tr>
      <w:tr w:rsidR="00566B02" w:rsidRPr="001E32C0" w:rsidTr="006B7C3D">
        <w:trPr>
          <w:trHeight w:val="567"/>
          <w:jc w:val="center"/>
        </w:trPr>
        <w:tc>
          <w:tcPr>
            <w:tcW w:w="1175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sz w:val="24"/>
                <w:szCs w:val="24"/>
              </w:rPr>
              <w:t>2017.4.2</w:t>
            </w:r>
          </w:p>
        </w:tc>
        <w:tc>
          <w:tcPr>
            <w:tcW w:w="3611" w:type="dxa"/>
            <w:vAlign w:val="center"/>
          </w:tcPr>
          <w:p w:rsidR="00B14318" w:rsidRPr="006B7C3D" w:rsidRDefault="00EB2995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甘蔗渣为载体降解室内甲醛催化剂的设计合成</w:t>
            </w:r>
          </w:p>
        </w:tc>
        <w:tc>
          <w:tcPr>
            <w:tcW w:w="1209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1E32C0" w:rsidRPr="006B7C3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417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陈杰博</w:t>
            </w:r>
            <w:proofErr w:type="gramEnd"/>
          </w:p>
        </w:tc>
        <w:tc>
          <w:tcPr>
            <w:tcW w:w="1418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实验师</w:t>
            </w:r>
          </w:p>
        </w:tc>
        <w:tc>
          <w:tcPr>
            <w:tcW w:w="4678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福建农林大学</w:t>
            </w:r>
          </w:p>
        </w:tc>
      </w:tr>
      <w:tr w:rsidR="00566B02" w:rsidRPr="001E32C0" w:rsidTr="006B7C3D">
        <w:trPr>
          <w:trHeight w:val="567"/>
          <w:jc w:val="center"/>
        </w:trPr>
        <w:tc>
          <w:tcPr>
            <w:tcW w:w="1175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sz w:val="24"/>
                <w:szCs w:val="24"/>
              </w:rPr>
              <w:t>2017.4.3</w:t>
            </w:r>
          </w:p>
        </w:tc>
        <w:tc>
          <w:tcPr>
            <w:tcW w:w="3611" w:type="dxa"/>
            <w:vAlign w:val="center"/>
          </w:tcPr>
          <w:p w:rsidR="00B14318" w:rsidRPr="006B7C3D" w:rsidRDefault="00EB299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高比表面积蔗渣活性炭的制备及其在超级电容器电极材料上的应用</w:t>
            </w:r>
          </w:p>
        </w:tc>
        <w:tc>
          <w:tcPr>
            <w:tcW w:w="1209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1417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郑新宇</w:t>
            </w:r>
          </w:p>
        </w:tc>
        <w:tc>
          <w:tcPr>
            <w:tcW w:w="1418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4678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福建农林大学生命科学学院</w:t>
            </w:r>
          </w:p>
        </w:tc>
      </w:tr>
      <w:tr w:rsidR="00566B02" w:rsidRPr="001E32C0" w:rsidTr="006B7C3D">
        <w:trPr>
          <w:trHeight w:val="567"/>
          <w:jc w:val="center"/>
        </w:trPr>
        <w:tc>
          <w:tcPr>
            <w:tcW w:w="1175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sz w:val="24"/>
                <w:szCs w:val="24"/>
              </w:rPr>
              <w:t>2017.6.1</w:t>
            </w:r>
          </w:p>
        </w:tc>
        <w:tc>
          <w:tcPr>
            <w:tcW w:w="3611" w:type="dxa"/>
            <w:vAlign w:val="center"/>
          </w:tcPr>
          <w:p w:rsidR="00B14318" w:rsidRPr="006B7C3D" w:rsidRDefault="00EB299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甘蔗目标性状分离群体的创制与表型鉴定</w:t>
            </w:r>
          </w:p>
        </w:tc>
        <w:tc>
          <w:tcPr>
            <w:tcW w:w="1209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1E32C0" w:rsidRPr="006B7C3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417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边芯</w:t>
            </w:r>
            <w:proofErr w:type="gramEnd"/>
          </w:p>
        </w:tc>
        <w:tc>
          <w:tcPr>
            <w:tcW w:w="1418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助理研究员</w:t>
            </w:r>
          </w:p>
        </w:tc>
        <w:tc>
          <w:tcPr>
            <w:tcW w:w="4678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云南省农业科学院甘蔗研究所瑞丽育种站</w:t>
            </w:r>
          </w:p>
        </w:tc>
      </w:tr>
      <w:tr w:rsidR="00566B02" w:rsidRPr="001E32C0" w:rsidTr="006B7C3D">
        <w:trPr>
          <w:trHeight w:val="567"/>
          <w:jc w:val="center"/>
        </w:trPr>
        <w:tc>
          <w:tcPr>
            <w:tcW w:w="1175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sz w:val="24"/>
                <w:szCs w:val="24"/>
              </w:rPr>
              <w:t>2017.6.2</w:t>
            </w:r>
          </w:p>
        </w:tc>
        <w:tc>
          <w:tcPr>
            <w:tcW w:w="3611" w:type="dxa"/>
            <w:vAlign w:val="center"/>
          </w:tcPr>
          <w:p w:rsidR="00B14318" w:rsidRPr="006B7C3D" w:rsidRDefault="00EB299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转</w:t>
            </w:r>
            <w:r w:rsidRPr="006B7C3D">
              <w:rPr>
                <w:rFonts w:ascii="Times New Roman" w:eastAsia="仿宋_GB2312" w:hAnsi="Times New Roman" w:cs="Times New Roman"/>
                <w:sz w:val="24"/>
                <w:szCs w:val="24"/>
              </w:rPr>
              <w:t>cry</w:t>
            </w: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基因甘蔗外源基因旁侧序列及插入位点研究</w:t>
            </w:r>
          </w:p>
        </w:tc>
        <w:tc>
          <w:tcPr>
            <w:tcW w:w="1209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1E32C0" w:rsidRPr="006B7C3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417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周定港</w:t>
            </w:r>
          </w:p>
        </w:tc>
        <w:tc>
          <w:tcPr>
            <w:tcW w:w="1418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4678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湖南科技大学生命科学学院</w:t>
            </w:r>
          </w:p>
        </w:tc>
      </w:tr>
      <w:tr w:rsidR="00566B02" w:rsidRPr="001E32C0" w:rsidTr="006B7C3D">
        <w:trPr>
          <w:trHeight w:val="567"/>
          <w:jc w:val="center"/>
        </w:trPr>
        <w:tc>
          <w:tcPr>
            <w:tcW w:w="1175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sz w:val="24"/>
                <w:szCs w:val="24"/>
              </w:rPr>
              <w:t>2017.6.3</w:t>
            </w:r>
          </w:p>
        </w:tc>
        <w:tc>
          <w:tcPr>
            <w:tcW w:w="3611" w:type="dxa"/>
            <w:vAlign w:val="center"/>
          </w:tcPr>
          <w:p w:rsidR="00B14318" w:rsidRPr="006B7C3D" w:rsidRDefault="00EB299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适合转基因甘蔗检测的内标准基因开发与应用</w:t>
            </w:r>
          </w:p>
        </w:tc>
        <w:tc>
          <w:tcPr>
            <w:tcW w:w="1209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1E32C0" w:rsidRPr="006B7C3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  <w:tc>
          <w:tcPr>
            <w:tcW w:w="1417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李兆伟</w:t>
            </w:r>
          </w:p>
        </w:tc>
        <w:tc>
          <w:tcPr>
            <w:tcW w:w="1418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助</w:t>
            </w:r>
            <w:r w:rsidR="001E32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理研究员</w:t>
            </w:r>
          </w:p>
        </w:tc>
        <w:tc>
          <w:tcPr>
            <w:tcW w:w="4678" w:type="dxa"/>
            <w:vAlign w:val="center"/>
          </w:tcPr>
          <w:p w:rsidR="00B14318" w:rsidRPr="006B7C3D" w:rsidRDefault="00EB2995" w:rsidP="006B7C3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1" w:name="OLE_LINK10"/>
            <w:r w:rsidRPr="006B7C3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福建农林大学</w:t>
            </w:r>
            <w:bookmarkEnd w:id="1"/>
          </w:p>
        </w:tc>
      </w:tr>
      <w:tr w:rsidR="001E32C0" w:rsidRPr="001E32C0" w:rsidTr="006B7C3D">
        <w:trPr>
          <w:trHeight w:val="567"/>
          <w:jc w:val="center"/>
        </w:trPr>
        <w:tc>
          <w:tcPr>
            <w:tcW w:w="4786" w:type="dxa"/>
            <w:gridSpan w:val="2"/>
            <w:vAlign w:val="center"/>
          </w:tcPr>
          <w:p w:rsidR="001E32C0" w:rsidRPr="006B7C3D" w:rsidRDefault="001E32C0" w:rsidP="001E32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209" w:type="dxa"/>
            <w:vAlign w:val="center"/>
          </w:tcPr>
          <w:p w:rsidR="001E32C0" w:rsidRPr="006B7C3D" w:rsidRDefault="001E32C0" w:rsidP="001E32C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417" w:type="dxa"/>
            <w:vAlign w:val="center"/>
          </w:tcPr>
          <w:p w:rsidR="001E32C0" w:rsidRPr="006B7C3D" w:rsidRDefault="001E32C0" w:rsidP="001E32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32C0" w:rsidRPr="006B7C3D" w:rsidRDefault="001E32C0" w:rsidP="001E32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E32C0" w:rsidRPr="006B7C3D" w:rsidRDefault="001E32C0" w:rsidP="001E32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B14318" w:rsidRDefault="00B14318">
      <w:pPr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</w:p>
    <w:p w:rsidR="00B14318" w:rsidRDefault="00B14318">
      <w:pPr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</w:p>
    <w:p w:rsidR="00B14318" w:rsidRDefault="00B14318">
      <w:pPr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</w:p>
    <w:p w:rsidR="001E32C0" w:rsidRDefault="001E32C0">
      <w:pPr>
        <w:rPr>
          <w:rFonts w:ascii="仿宋_GB2312" w:eastAsia="仿宋_GB2312" w:cs="Times New Roman"/>
          <w:color w:val="000000"/>
          <w:sz w:val="32"/>
          <w:szCs w:val="32"/>
        </w:rPr>
        <w:sectPr w:rsidR="001E32C0" w:rsidSect="00841FE0">
          <w:pgSz w:w="16838" w:h="11906" w:orient="landscape"/>
          <w:pgMar w:top="1474" w:right="1701" w:bottom="1588" w:left="1928" w:header="1418" w:footer="1418" w:gutter="0"/>
          <w:cols w:space="720"/>
          <w:docGrid w:type="linesAndChars" w:linePitch="312"/>
        </w:sectPr>
      </w:pPr>
    </w:p>
    <w:tbl>
      <w:tblPr>
        <w:tblW w:w="3437" w:type="dxa"/>
        <w:tblInd w:w="5423" w:type="dxa"/>
        <w:tblLayout w:type="fixed"/>
        <w:tblLook w:val="0000" w:firstRow="0" w:lastRow="0" w:firstColumn="0" w:lastColumn="0" w:noHBand="0" w:noVBand="0"/>
      </w:tblPr>
      <w:tblGrid>
        <w:gridCol w:w="1680"/>
        <w:gridCol w:w="1757"/>
      </w:tblGrid>
      <w:tr w:rsidR="001E32C0" w:rsidRPr="00A75B7D" w:rsidTr="001C497B">
        <w:trPr>
          <w:trHeight w:val="420"/>
        </w:trPr>
        <w:tc>
          <w:tcPr>
            <w:tcW w:w="1680" w:type="dxa"/>
          </w:tcPr>
          <w:p w:rsidR="001E32C0" w:rsidRPr="00A75B7D" w:rsidRDefault="001E32C0" w:rsidP="001C497B">
            <w:pPr>
              <w:rPr>
                <w:rFonts w:ascii="宋体" w:hAnsi="宋体"/>
                <w:sz w:val="28"/>
                <w:szCs w:val="28"/>
              </w:rPr>
            </w:pPr>
            <w:r w:rsidRPr="00A75B7D">
              <w:rPr>
                <w:rFonts w:ascii="宋体" w:hAnsi="宋体" w:hint="eastAsia"/>
                <w:sz w:val="28"/>
                <w:szCs w:val="28"/>
              </w:rPr>
              <w:lastRenderedPageBreak/>
              <w:t>项目编号：</w:t>
            </w:r>
          </w:p>
        </w:tc>
        <w:tc>
          <w:tcPr>
            <w:tcW w:w="1757" w:type="dxa"/>
            <w:tcBorders>
              <w:top w:val="nil"/>
            </w:tcBorders>
          </w:tcPr>
          <w:p w:rsidR="001E32C0" w:rsidRPr="00A75B7D" w:rsidRDefault="001E32C0" w:rsidP="001C497B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E32C0" w:rsidRPr="00A75B7D" w:rsidRDefault="001E32C0" w:rsidP="001E32C0">
      <w:pPr>
        <w:ind w:left="5100"/>
        <w:rPr>
          <w:rFonts w:ascii="宋体" w:hAnsi="宋体"/>
          <w:sz w:val="28"/>
          <w:szCs w:val="28"/>
        </w:rPr>
      </w:pPr>
    </w:p>
    <w:p w:rsidR="001E32C0" w:rsidRPr="00A75B7D" w:rsidRDefault="001E32C0" w:rsidP="001E32C0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1E32C0" w:rsidRPr="00381CE3" w:rsidRDefault="001E32C0" w:rsidP="001E32C0">
      <w:pPr>
        <w:spacing w:beforeLines="50" w:before="156" w:afterLines="50" w:after="156" w:line="360" w:lineRule="auto"/>
        <w:ind w:left="420" w:right="-6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福建农林大学国家甘蔗工程技术研究中心</w:t>
      </w:r>
    </w:p>
    <w:p w:rsidR="001E32C0" w:rsidRPr="00381CE3" w:rsidRDefault="001E32C0" w:rsidP="001E32C0">
      <w:pPr>
        <w:spacing w:beforeLines="50" w:before="156" w:afterLines="50" w:after="156" w:line="360" w:lineRule="auto"/>
        <w:ind w:left="420" w:right="-6"/>
        <w:jc w:val="center"/>
        <w:rPr>
          <w:rFonts w:ascii="黑体" w:eastAsia="黑体" w:hAnsi="黑体"/>
          <w:sz w:val="44"/>
          <w:szCs w:val="44"/>
        </w:rPr>
      </w:pPr>
      <w:r w:rsidRPr="00381CE3">
        <w:rPr>
          <w:rFonts w:ascii="黑体" w:eastAsia="黑体" w:hAnsi="黑体" w:hint="eastAsia"/>
          <w:sz w:val="44"/>
          <w:szCs w:val="44"/>
        </w:rPr>
        <w:t>开放课题基金项目合同书</w:t>
      </w:r>
    </w:p>
    <w:p w:rsidR="001E32C0" w:rsidRPr="00A75B7D" w:rsidRDefault="001E32C0" w:rsidP="001E32C0">
      <w:pPr>
        <w:ind w:left="420" w:right="-4"/>
        <w:jc w:val="center"/>
        <w:rPr>
          <w:rFonts w:ascii="宋体" w:hAnsi="宋体"/>
          <w:sz w:val="28"/>
          <w:szCs w:val="28"/>
        </w:rPr>
      </w:pPr>
    </w:p>
    <w:p w:rsidR="001E32C0" w:rsidRPr="00A75B7D" w:rsidRDefault="001E32C0" w:rsidP="001E32C0">
      <w:pPr>
        <w:ind w:left="420" w:right="-4"/>
        <w:jc w:val="center"/>
        <w:rPr>
          <w:rFonts w:ascii="宋体" w:hAnsi="宋体"/>
          <w:sz w:val="28"/>
          <w:szCs w:val="28"/>
        </w:rPr>
      </w:pPr>
    </w:p>
    <w:p w:rsidR="001E32C0" w:rsidRPr="00A75B7D" w:rsidRDefault="001E32C0" w:rsidP="001E32C0">
      <w:pPr>
        <w:ind w:left="420" w:right="-4"/>
        <w:jc w:val="center"/>
        <w:rPr>
          <w:rFonts w:ascii="宋体" w:hAnsi="宋体"/>
          <w:sz w:val="28"/>
          <w:szCs w:val="28"/>
        </w:rPr>
      </w:pPr>
    </w:p>
    <w:tbl>
      <w:tblPr>
        <w:tblW w:w="8741" w:type="dxa"/>
        <w:jc w:val="center"/>
        <w:tblLayout w:type="fixed"/>
        <w:tblLook w:val="0000" w:firstRow="0" w:lastRow="0" w:firstColumn="0" w:lastColumn="0" w:noHBand="0" w:noVBand="0"/>
      </w:tblPr>
      <w:tblGrid>
        <w:gridCol w:w="2246"/>
        <w:gridCol w:w="6495"/>
      </w:tblGrid>
      <w:tr w:rsidR="001E32C0" w:rsidRPr="00A75B7D" w:rsidTr="001C497B">
        <w:trPr>
          <w:trHeight w:val="760"/>
          <w:jc w:val="center"/>
        </w:trPr>
        <w:tc>
          <w:tcPr>
            <w:tcW w:w="2246" w:type="dxa"/>
            <w:vAlign w:val="bottom"/>
          </w:tcPr>
          <w:p w:rsidR="001E32C0" w:rsidRPr="00A75B7D" w:rsidRDefault="001E32C0" w:rsidP="001C497B">
            <w:pPr>
              <w:spacing w:before="240" w:line="380" w:lineRule="exact"/>
              <w:ind w:right="-6"/>
              <w:jc w:val="center"/>
              <w:rPr>
                <w:rFonts w:ascii="宋体" w:hAnsi="宋体"/>
                <w:sz w:val="28"/>
                <w:szCs w:val="28"/>
              </w:rPr>
            </w:pPr>
            <w:r w:rsidRPr="001C497B">
              <w:rPr>
                <w:rFonts w:ascii="宋体" w:hAnsi="宋体" w:hint="eastAsia"/>
                <w:spacing w:val="20"/>
                <w:sz w:val="28"/>
                <w:szCs w:val="28"/>
              </w:rPr>
              <w:t>项目名称</w:t>
            </w:r>
            <w:r w:rsidRPr="00A75B7D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6495" w:type="dxa"/>
            <w:tcBorders>
              <w:top w:val="nil"/>
              <w:bottom w:val="single" w:sz="4" w:space="0" w:color="auto"/>
            </w:tcBorders>
            <w:vAlign w:val="bottom"/>
          </w:tcPr>
          <w:p w:rsidR="001E32C0" w:rsidRPr="00A75B7D" w:rsidRDefault="001E32C0" w:rsidP="001C497B">
            <w:pPr>
              <w:spacing w:before="240" w:line="380" w:lineRule="exact"/>
              <w:ind w:right="-6"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</w:tr>
      <w:tr w:rsidR="001E32C0" w:rsidRPr="00A75B7D" w:rsidTr="001C497B">
        <w:trPr>
          <w:trHeight w:val="760"/>
          <w:jc w:val="center"/>
        </w:trPr>
        <w:tc>
          <w:tcPr>
            <w:tcW w:w="2246" w:type="dxa"/>
            <w:vAlign w:val="bottom"/>
          </w:tcPr>
          <w:p w:rsidR="001E32C0" w:rsidRPr="00A75B7D" w:rsidRDefault="001E32C0" w:rsidP="001C497B">
            <w:pPr>
              <w:spacing w:before="240" w:line="380" w:lineRule="exact"/>
              <w:ind w:right="-6"/>
              <w:jc w:val="center"/>
              <w:rPr>
                <w:rFonts w:ascii="宋体" w:hAnsi="宋体"/>
                <w:sz w:val="28"/>
                <w:szCs w:val="28"/>
              </w:rPr>
            </w:pPr>
            <w:r w:rsidRPr="00A75B7D">
              <w:rPr>
                <w:rFonts w:ascii="宋体" w:hAnsi="宋体" w:hint="eastAsia"/>
                <w:sz w:val="28"/>
                <w:szCs w:val="28"/>
              </w:rPr>
              <w:t>承担单位：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32C0" w:rsidRPr="00A75B7D" w:rsidRDefault="001E32C0" w:rsidP="001C497B">
            <w:pPr>
              <w:spacing w:before="240" w:line="380" w:lineRule="exact"/>
              <w:ind w:right="-6" w:firstLineChars="1700" w:firstLine="4760"/>
              <w:rPr>
                <w:rFonts w:ascii="宋体" w:hAnsi="宋体"/>
                <w:sz w:val="28"/>
                <w:szCs w:val="28"/>
              </w:rPr>
            </w:pPr>
            <w:r w:rsidRPr="00A75B7D">
              <w:rPr>
                <w:rFonts w:ascii="宋体" w:hAnsi="宋体" w:hint="eastAsia"/>
                <w:sz w:val="28"/>
                <w:szCs w:val="28"/>
              </w:rPr>
              <w:t>（签章）</w:t>
            </w:r>
          </w:p>
        </w:tc>
      </w:tr>
      <w:tr w:rsidR="001E32C0" w:rsidRPr="00A75B7D" w:rsidTr="001C497B">
        <w:trPr>
          <w:trHeight w:val="760"/>
          <w:jc w:val="center"/>
        </w:trPr>
        <w:tc>
          <w:tcPr>
            <w:tcW w:w="2246" w:type="dxa"/>
            <w:vAlign w:val="bottom"/>
          </w:tcPr>
          <w:p w:rsidR="001E32C0" w:rsidRPr="00A75B7D" w:rsidRDefault="001E32C0" w:rsidP="001C497B">
            <w:pPr>
              <w:spacing w:before="240" w:line="380" w:lineRule="exact"/>
              <w:ind w:right="-6"/>
              <w:jc w:val="center"/>
              <w:rPr>
                <w:rFonts w:ascii="宋体" w:hAnsi="宋体"/>
                <w:sz w:val="28"/>
                <w:szCs w:val="28"/>
              </w:rPr>
            </w:pPr>
            <w:r w:rsidRPr="00A75B7D">
              <w:rPr>
                <w:rFonts w:ascii="宋体" w:hAnsi="宋体" w:hint="eastAsia"/>
                <w:sz w:val="28"/>
                <w:szCs w:val="28"/>
              </w:rPr>
              <w:t>起止年月：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32C0" w:rsidRPr="00A75B7D" w:rsidRDefault="001E32C0" w:rsidP="001C497B">
            <w:pPr>
              <w:spacing w:before="240" w:line="380" w:lineRule="exact"/>
              <w:ind w:right="-6" w:firstLineChars="300" w:firstLine="840"/>
              <w:rPr>
                <w:rFonts w:ascii="宋体" w:hAnsi="宋体"/>
                <w:sz w:val="28"/>
                <w:szCs w:val="28"/>
              </w:rPr>
            </w:pPr>
          </w:p>
        </w:tc>
      </w:tr>
      <w:tr w:rsidR="001E32C0" w:rsidRPr="00A75B7D" w:rsidTr="001C497B">
        <w:trPr>
          <w:trHeight w:val="760"/>
          <w:jc w:val="center"/>
        </w:trPr>
        <w:tc>
          <w:tcPr>
            <w:tcW w:w="2246" w:type="dxa"/>
            <w:vAlign w:val="bottom"/>
          </w:tcPr>
          <w:p w:rsidR="001E32C0" w:rsidRDefault="001E32C0" w:rsidP="001C497B">
            <w:pPr>
              <w:spacing w:before="240" w:line="380" w:lineRule="exact"/>
              <w:ind w:right="-6"/>
              <w:rPr>
                <w:rFonts w:ascii="宋体" w:hAnsi="宋体"/>
                <w:sz w:val="28"/>
                <w:szCs w:val="28"/>
              </w:rPr>
            </w:pPr>
            <w:r w:rsidRPr="00A75B7D">
              <w:rPr>
                <w:rFonts w:ascii="宋体" w:hAnsi="宋体" w:hint="eastAsia"/>
                <w:sz w:val="28"/>
                <w:szCs w:val="28"/>
              </w:rPr>
              <w:t>项目负责人：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32C0" w:rsidRPr="00A75B7D" w:rsidRDefault="001E32C0" w:rsidP="001C497B">
            <w:pPr>
              <w:spacing w:before="240" w:line="380" w:lineRule="exact"/>
              <w:ind w:right="-6"/>
              <w:rPr>
                <w:rFonts w:ascii="宋体" w:hAnsi="宋体"/>
                <w:sz w:val="28"/>
                <w:szCs w:val="28"/>
              </w:rPr>
            </w:pPr>
          </w:p>
        </w:tc>
      </w:tr>
      <w:tr w:rsidR="001E32C0" w:rsidRPr="00A75B7D" w:rsidTr="001C497B">
        <w:trPr>
          <w:trHeight w:val="760"/>
          <w:jc w:val="center"/>
        </w:trPr>
        <w:tc>
          <w:tcPr>
            <w:tcW w:w="2246" w:type="dxa"/>
            <w:vAlign w:val="bottom"/>
          </w:tcPr>
          <w:p w:rsidR="001E32C0" w:rsidRPr="00A75B7D" w:rsidRDefault="001E32C0" w:rsidP="001C497B">
            <w:pPr>
              <w:spacing w:before="240" w:line="380" w:lineRule="exact"/>
              <w:ind w:right="-6"/>
              <w:jc w:val="center"/>
              <w:rPr>
                <w:rFonts w:ascii="宋体" w:hAnsi="宋体"/>
                <w:sz w:val="28"/>
                <w:szCs w:val="28"/>
              </w:rPr>
            </w:pPr>
            <w:r w:rsidRPr="00A75B7D">
              <w:rPr>
                <w:rFonts w:ascii="宋体" w:hAnsi="宋体" w:hint="eastAsia"/>
                <w:sz w:val="28"/>
                <w:szCs w:val="28"/>
              </w:rPr>
              <w:t>通讯地址：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32C0" w:rsidRPr="00A75B7D" w:rsidRDefault="001E32C0" w:rsidP="001C497B">
            <w:pPr>
              <w:spacing w:before="240" w:line="380" w:lineRule="exact"/>
              <w:ind w:right="-6" w:firstLineChars="150" w:firstLine="420"/>
              <w:rPr>
                <w:rFonts w:ascii="宋体" w:hAnsi="宋体"/>
                <w:sz w:val="28"/>
                <w:szCs w:val="28"/>
              </w:rPr>
            </w:pPr>
          </w:p>
        </w:tc>
      </w:tr>
      <w:tr w:rsidR="001E32C0" w:rsidRPr="00A75B7D" w:rsidTr="001C497B">
        <w:trPr>
          <w:trHeight w:val="760"/>
          <w:jc w:val="center"/>
        </w:trPr>
        <w:tc>
          <w:tcPr>
            <w:tcW w:w="2246" w:type="dxa"/>
            <w:vAlign w:val="bottom"/>
          </w:tcPr>
          <w:p w:rsidR="001E32C0" w:rsidRPr="00A75B7D" w:rsidRDefault="001E32C0" w:rsidP="001C497B">
            <w:pPr>
              <w:spacing w:before="240" w:line="380" w:lineRule="exact"/>
              <w:ind w:right="-6"/>
              <w:jc w:val="center"/>
              <w:rPr>
                <w:rFonts w:ascii="宋体" w:hAnsi="宋体"/>
                <w:sz w:val="28"/>
                <w:szCs w:val="28"/>
              </w:rPr>
            </w:pPr>
            <w:r w:rsidRPr="00A75B7D">
              <w:rPr>
                <w:rFonts w:ascii="宋体" w:hAnsi="宋体" w:hint="eastAsia"/>
                <w:sz w:val="28"/>
                <w:szCs w:val="28"/>
              </w:rPr>
              <w:t>联系电话：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32C0" w:rsidRPr="00A75B7D" w:rsidRDefault="001E32C0" w:rsidP="001C497B">
            <w:pPr>
              <w:spacing w:before="240" w:line="380" w:lineRule="exact"/>
              <w:ind w:right="-6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E32C0" w:rsidRPr="00A75B7D" w:rsidRDefault="001E32C0" w:rsidP="001E32C0">
      <w:pPr>
        <w:ind w:left="420" w:right="-4"/>
        <w:rPr>
          <w:rFonts w:ascii="宋体" w:hAnsi="宋体"/>
          <w:b/>
          <w:sz w:val="28"/>
          <w:szCs w:val="28"/>
        </w:rPr>
      </w:pPr>
    </w:p>
    <w:p w:rsidR="001E32C0" w:rsidRPr="00A75B7D" w:rsidRDefault="001E32C0" w:rsidP="001E32C0">
      <w:pPr>
        <w:snapToGrid w:val="0"/>
        <w:spacing w:line="360" w:lineRule="auto"/>
        <w:ind w:right="-6"/>
        <w:jc w:val="center"/>
        <w:rPr>
          <w:rFonts w:ascii="宋体" w:hAnsi="宋体"/>
          <w:b/>
          <w:sz w:val="28"/>
          <w:szCs w:val="28"/>
        </w:rPr>
      </w:pPr>
    </w:p>
    <w:p w:rsidR="001E32C0" w:rsidRPr="00A75B7D" w:rsidRDefault="001E32C0" w:rsidP="001E32C0">
      <w:pPr>
        <w:snapToGrid w:val="0"/>
        <w:spacing w:line="360" w:lineRule="auto"/>
        <w:ind w:right="-6"/>
        <w:jc w:val="center"/>
        <w:rPr>
          <w:rFonts w:ascii="宋体" w:hAnsi="宋体"/>
          <w:b/>
          <w:sz w:val="28"/>
          <w:szCs w:val="28"/>
        </w:rPr>
      </w:pPr>
    </w:p>
    <w:p w:rsidR="001E32C0" w:rsidRPr="00C132FF" w:rsidRDefault="001E32C0" w:rsidP="001E32C0">
      <w:pPr>
        <w:spacing w:line="360" w:lineRule="auto"/>
        <w:ind w:right="11" w:firstLineChars="200" w:firstLine="562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福建农林大学国家甘蔗工程技术研究中心</w:t>
      </w:r>
    </w:p>
    <w:p w:rsidR="001E32C0" w:rsidRPr="00A75B7D" w:rsidRDefault="001E32C0" w:rsidP="001E32C0">
      <w:pPr>
        <w:spacing w:line="360" w:lineRule="auto"/>
        <w:ind w:right="11" w:firstLineChars="200" w:firstLine="562"/>
        <w:jc w:val="center"/>
        <w:rPr>
          <w:rFonts w:ascii="宋体" w:hAnsi="宋体"/>
          <w:b/>
          <w:sz w:val="44"/>
          <w:szCs w:val="44"/>
        </w:rPr>
      </w:pPr>
      <w:r w:rsidRPr="00A75B7D">
        <w:rPr>
          <w:rFonts w:ascii="宋体" w:hAnsi="宋体" w:hint="eastAsia"/>
          <w:b/>
          <w:sz w:val="28"/>
          <w:szCs w:val="28"/>
        </w:rPr>
        <w:t>年</w:t>
      </w:r>
      <w:r w:rsidRPr="00A75B7D">
        <w:rPr>
          <w:rFonts w:ascii="宋体" w:hAnsi="宋体"/>
          <w:b/>
          <w:sz w:val="28"/>
          <w:szCs w:val="28"/>
        </w:rPr>
        <w:tab/>
      </w:r>
      <w:r w:rsidRPr="00A75B7D">
        <w:rPr>
          <w:rFonts w:ascii="宋体" w:hAnsi="宋体"/>
          <w:b/>
          <w:sz w:val="28"/>
          <w:szCs w:val="28"/>
        </w:rPr>
        <w:tab/>
      </w:r>
      <w:r w:rsidRPr="00A75B7D">
        <w:rPr>
          <w:rFonts w:ascii="宋体" w:hAnsi="宋体" w:hint="eastAsia"/>
          <w:b/>
          <w:sz w:val="28"/>
          <w:szCs w:val="28"/>
        </w:rPr>
        <w:t>月</w:t>
      </w:r>
      <w:r w:rsidRPr="00A75B7D">
        <w:rPr>
          <w:rFonts w:ascii="宋体" w:hAnsi="宋体"/>
          <w:b/>
          <w:sz w:val="28"/>
          <w:szCs w:val="28"/>
        </w:rPr>
        <w:tab/>
      </w:r>
      <w:r w:rsidRPr="00A75B7D">
        <w:rPr>
          <w:rFonts w:ascii="宋体" w:hAnsi="宋体"/>
          <w:b/>
          <w:sz w:val="28"/>
          <w:szCs w:val="28"/>
        </w:rPr>
        <w:tab/>
      </w:r>
      <w:r w:rsidRPr="00A75B7D">
        <w:rPr>
          <w:rFonts w:ascii="宋体" w:hAnsi="宋体" w:hint="eastAsia"/>
          <w:b/>
          <w:sz w:val="28"/>
          <w:szCs w:val="28"/>
        </w:rPr>
        <w:t>日</w:t>
      </w:r>
      <w:r w:rsidRPr="00A75B7D">
        <w:rPr>
          <w:rFonts w:ascii="宋体" w:hAnsi="宋体"/>
          <w:b/>
          <w:sz w:val="28"/>
          <w:szCs w:val="28"/>
        </w:rPr>
        <w:br w:type="page"/>
      </w:r>
      <w:r w:rsidRPr="00A75B7D">
        <w:rPr>
          <w:rFonts w:ascii="宋体" w:hAnsi="宋体" w:hint="eastAsia"/>
          <w:b/>
          <w:sz w:val="44"/>
          <w:szCs w:val="44"/>
        </w:rPr>
        <w:lastRenderedPageBreak/>
        <w:t>说     明</w:t>
      </w:r>
    </w:p>
    <w:p w:rsidR="001E32C0" w:rsidRPr="00A75B7D" w:rsidRDefault="001E32C0" w:rsidP="001E32C0">
      <w:pPr>
        <w:spacing w:line="360" w:lineRule="auto"/>
        <w:ind w:right="11" w:firstLineChars="200" w:firstLine="562"/>
        <w:jc w:val="center"/>
        <w:rPr>
          <w:rFonts w:ascii="宋体" w:hAnsi="宋体"/>
          <w:b/>
          <w:sz w:val="28"/>
          <w:szCs w:val="28"/>
        </w:rPr>
      </w:pPr>
    </w:p>
    <w:p w:rsidR="001E32C0" w:rsidRPr="00A75B7D" w:rsidRDefault="001E32C0" w:rsidP="001E32C0">
      <w:pPr>
        <w:spacing w:line="360" w:lineRule="auto"/>
        <w:ind w:right="11" w:firstLineChars="200" w:firstLine="560"/>
        <w:rPr>
          <w:rFonts w:ascii="宋体" w:hAnsi="宋体"/>
          <w:sz w:val="28"/>
          <w:szCs w:val="28"/>
        </w:rPr>
      </w:pPr>
      <w:r w:rsidRPr="00A75B7D">
        <w:rPr>
          <w:rFonts w:ascii="宋体" w:hAnsi="宋体" w:hint="eastAsia"/>
          <w:sz w:val="28"/>
          <w:szCs w:val="28"/>
        </w:rPr>
        <w:t>1</w:t>
      </w:r>
      <w:r w:rsidRPr="00A75B7D">
        <w:rPr>
          <w:rFonts w:ascii="宋体" w:hAnsi="宋体"/>
          <w:sz w:val="28"/>
          <w:szCs w:val="28"/>
        </w:rPr>
        <w:t>、</w:t>
      </w:r>
      <w:r w:rsidRPr="00A75B7D">
        <w:rPr>
          <w:rFonts w:ascii="宋体" w:hAnsi="宋体" w:hint="eastAsia"/>
          <w:sz w:val="28"/>
          <w:szCs w:val="28"/>
        </w:rPr>
        <w:t>本</w:t>
      </w:r>
      <w:r>
        <w:rPr>
          <w:rFonts w:ascii="宋体" w:hAnsi="宋体" w:hint="eastAsia"/>
          <w:sz w:val="28"/>
          <w:szCs w:val="28"/>
        </w:rPr>
        <w:t>合同</w:t>
      </w:r>
      <w:r w:rsidRPr="00A75B7D">
        <w:rPr>
          <w:rFonts w:ascii="宋体" w:hAnsi="宋体" w:hint="eastAsia"/>
          <w:sz w:val="28"/>
          <w:szCs w:val="28"/>
        </w:rPr>
        <w:t>书系</w:t>
      </w:r>
      <w:r>
        <w:rPr>
          <w:rFonts w:ascii="宋体" w:hAnsi="宋体" w:hint="eastAsia"/>
          <w:sz w:val="28"/>
          <w:szCs w:val="28"/>
        </w:rPr>
        <w:t>福建农林大学国家甘蔗工程技术研究中心</w:t>
      </w:r>
      <w:r w:rsidRPr="00A75B7D">
        <w:rPr>
          <w:rFonts w:ascii="宋体" w:hAnsi="宋体" w:hint="eastAsia"/>
          <w:sz w:val="28"/>
          <w:szCs w:val="28"/>
        </w:rPr>
        <w:t>开放基金计划项目而编制，甲方为</w:t>
      </w:r>
      <w:r>
        <w:rPr>
          <w:rFonts w:ascii="宋体" w:hAnsi="宋体" w:hint="eastAsia"/>
          <w:sz w:val="28"/>
          <w:szCs w:val="28"/>
        </w:rPr>
        <w:t>福建农林大学国家甘蔗工程技术研究中心</w:t>
      </w:r>
      <w:r w:rsidRPr="00A75B7D">
        <w:rPr>
          <w:rFonts w:ascii="宋体" w:hAnsi="宋体" w:hint="eastAsia"/>
          <w:sz w:val="28"/>
          <w:szCs w:val="28"/>
        </w:rPr>
        <w:t>，乙方为项目承担单位。</w:t>
      </w:r>
    </w:p>
    <w:p w:rsidR="001E32C0" w:rsidRPr="00A75B7D" w:rsidRDefault="001E32C0" w:rsidP="001E32C0">
      <w:pPr>
        <w:spacing w:line="360" w:lineRule="auto"/>
        <w:ind w:right="11" w:firstLine="480"/>
        <w:rPr>
          <w:rFonts w:ascii="宋体" w:hAnsi="宋体"/>
          <w:sz w:val="28"/>
          <w:szCs w:val="28"/>
        </w:rPr>
      </w:pPr>
      <w:r w:rsidRPr="00A75B7D">
        <w:rPr>
          <w:rFonts w:ascii="宋体" w:hAnsi="宋体" w:hint="eastAsia"/>
          <w:sz w:val="28"/>
          <w:szCs w:val="28"/>
        </w:rPr>
        <w:t>2</w:t>
      </w:r>
      <w:r w:rsidRPr="00A75B7D">
        <w:rPr>
          <w:rFonts w:ascii="宋体" w:hAnsi="宋体"/>
          <w:sz w:val="28"/>
          <w:szCs w:val="28"/>
        </w:rPr>
        <w:t>、</w:t>
      </w:r>
      <w:r w:rsidRPr="00A75B7D">
        <w:rPr>
          <w:rFonts w:ascii="宋体" w:hAnsi="宋体" w:hint="eastAsia"/>
          <w:sz w:val="28"/>
          <w:szCs w:val="28"/>
        </w:rPr>
        <w:t>本</w:t>
      </w:r>
      <w:r>
        <w:rPr>
          <w:rFonts w:ascii="宋体" w:hAnsi="宋体" w:hint="eastAsia"/>
          <w:sz w:val="28"/>
          <w:szCs w:val="28"/>
        </w:rPr>
        <w:t>合同</w:t>
      </w:r>
      <w:r w:rsidRPr="00A75B7D">
        <w:rPr>
          <w:rFonts w:ascii="宋体" w:hAnsi="宋体" w:hint="eastAsia"/>
          <w:sz w:val="28"/>
          <w:szCs w:val="28"/>
        </w:rPr>
        <w:t>书经</w:t>
      </w:r>
      <w:r>
        <w:rPr>
          <w:rFonts w:ascii="宋体" w:hAnsi="宋体" w:hint="eastAsia"/>
          <w:sz w:val="28"/>
          <w:szCs w:val="28"/>
        </w:rPr>
        <w:t>福建农林大学国家甘蔗工程技术研究中心</w:t>
      </w:r>
      <w:r w:rsidRPr="00A75B7D">
        <w:rPr>
          <w:rFonts w:ascii="宋体" w:hAnsi="宋体" w:hint="eastAsia"/>
          <w:sz w:val="28"/>
          <w:szCs w:val="28"/>
        </w:rPr>
        <w:t>审核批准后，作为项目计划执行和结题的依据。</w:t>
      </w:r>
    </w:p>
    <w:p w:rsidR="001E32C0" w:rsidRPr="00A75B7D" w:rsidRDefault="001E32C0" w:rsidP="001E32C0">
      <w:pPr>
        <w:spacing w:line="360" w:lineRule="auto"/>
        <w:ind w:right="-52"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Pr="00A75B7D">
        <w:rPr>
          <w:rFonts w:ascii="宋体" w:hAnsi="宋体" w:hint="eastAsia"/>
          <w:sz w:val="28"/>
          <w:szCs w:val="28"/>
        </w:rPr>
        <w:t>、项目组主要成员本人应在</w:t>
      </w:r>
      <w:r>
        <w:rPr>
          <w:rFonts w:ascii="宋体" w:hAnsi="宋体" w:hint="eastAsia"/>
          <w:sz w:val="28"/>
          <w:szCs w:val="28"/>
        </w:rPr>
        <w:t>合同</w:t>
      </w:r>
      <w:r w:rsidRPr="00A75B7D">
        <w:rPr>
          <w:rFonts w:ascii="宋体" w:hAnsi="宋体" w:hint="eastAsia"/>
          <w:sz w:val="28"/>
          <w:szCs w:val="28"/>
        </w:rPr>
        <w:t>书上亲自签名以示同意合作。</w:t>
      </w:r>
    </w:p>
    <w:p w:rsidR="001E32C0" w:rsidRPr="00A75B7D" w:rsidRDefault="001E32C0" w:rsidP="001E32C0">
      <w:pPr>
        <w:spacing w:line="360" w:lineRule="auto"/>
        <w:ind w:right="11"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Pr="00A75B7D">
        <w:rPr>
          <w:rFonts w:ascii="宋体" w:hAnsi="宋体" w:hint="eastAsia"/>
          <w:sz w:val="28"/>
          <w:szCs w:val="28"/>
        </w:rPr>
        <w:t>、项目编号由</w:t>
      </w:r>
      <w:r>
        <w:rPr>
          <w:rFonts w:ascii="宋体" w:hAnsi="宋体" w:hint="eastAsia"/>
          <w:sz w:val="28"/>
          <w:szCs w:val="28"/>
        </w:rPr>
        <w:t>福建农林大学国家甘蔗工程技术研究中心</w:t>
      </w:r>
      <w:r w:rsidRPr="00A75B7D">
        <w:rPr>
          <w:rFonts w:ascii="宋体" w:hAnsi="宋体" w:hint="eastAsia"/>
          <w:sz w:val="28"/>
          <w:szCs w:val="28"/>
        </w:rPr>
        <w:t>统一填写。</w:t>
      </w:r>
    </w:p>
    <w:p w:rsidR="001E32C0" w:rsidRDefault="001E32C0" w:rsidP="001E32C0">
      <w:pPr>
        <w:spacing w:line="360" w:lineRule="auto"/>
        <w:ind w:right="11"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Pr="00A75B7D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合同</w:t>
      </w:r>
      <w:r w:rsidRPr="00A75B7D">
        <w:rPr>
          <w:rFonts w:ascii="宋体" w:hAnsi="宋体" w:hint="eastAsia"/>
          <w:sz w:val="28"/>
          <w:szCs w:val="28"/>
        </w:rPr>
        <w:t>书统一用</w:t>
      </w:r>
      <w:r w:rsidRPr="00A75B7D">
        <w:rPr>
          <w:rFonts w:ascii="宋体" w:hAnsi="宋体"/>
          <w:sz w:val="28"/>
          <w:szCs w:val="28"/>
        </w:rPr>
        <w:t>A4</w:t>
      </w:r>
      <w:r w:rsidRPr="00A75B7D">
        <w:rPr>
          <w:rFonts w:ascii="宋体" w:hAnsi="宋体" w:hint="eastAsia"/>
          <w:sz w:val="28"/>
          <w:szCs w:val="28"/>
        </w:rPr>
        <w:t>纸打印，于左侧装订成册。</w:t>
      </w:r>
    </w:p>
    <w:p w:rsidR="001E32C0" w:rsidRDefault="001E32C0" w:rsidP="001E32C0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1E32C0" w:rsidRPr="00A75B7D" w:rsidRDefault="001E32C0" w:rsidP="001E32C0">
      <w:pPr>
        <w:snapToGrid w:val="0"/>
        <w:spacing w:line="360" w:lineRule="auto"/>
        <w:ind w:right="-6"/>
        <w:rPr>
          <w:rFonts w:ascii="宋体" w:hAnsi="宋体"/>
          <w:b/>
          <w:sz w:val="28"/>
          <w:szCs w:val="28"/>
        </w:rPr>
      </w:pPr>
      <w:r w:rsidRPr="00A75B7D">
        <w:rPr>
          <w:rFonts w:ascii="宋体" w:hAnsi="宋体" w:hint="eastAsia"/>
          <w:b/>
          <w:sz w:val="28"/>
          <w:szCs w:val="28"/>
        </w:rPr>
        <w:lastRenderedPageBreak/>
        <w:t>一、项目概况</w:t>
      </w:r>
    </w:p>
    <w:tbl>
      <w:tblPr>
        <w:tblW w:w="90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648"/>
        <w:gridCol w:w="203"/>
        <w:gridCol w:w="567"/>
        <w:gridCol w:w="489"/>
        <w:gridCol w:w="787"/>
        <w:gridCol w:w="413"/>
        <w:gridCol w:w="444"/>
        <w:gridCol w:w="1411"/>
        <w:gridCol w:w="1219"/>
        <w:gridCol w:w="210"/>
        <w:gridCol w:w="839"/>
        <w:gridCol w:w="1134"/>
      </w:tblGrid>
      <w:tr w:rsidR="001E32C0" w:rsidRPr="00A75B7D" w:rsidTr="001C497B">
        <w:trPr>
          <w:cantSplit/>
          <w:trHeight w:hRule="exact" w:val="492"/>
          <w:jc w:val="center"/>
        </w:trPr>
        <w:tc>
          <w:tcPr>
            <w:tcW w:w="1490" w:type="dxa"/>
            <w:gridSpan w:val="3"/>
            <w:tcBorders>
              <w:bottom w:val="single" w:sz="4" w:space="0" w:color="auto"/>
            </w:tcBorders>
            <w:vAlign w:val="center"/>
          </w:tcPr>
          <w:p w:rsidR="001E32C0" w:rsidRPr="001F5767" w:rsidRDefault="001E32C0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7513" w:type="dxa"/>
            <w:gridSpan w:val="10"/>
            <w:tcBorders>
              <w:bottom w:val="single" w:sz="4" w:space="0" w:color="auto"/>
            </w:tcBorders>
            <w:vAlign w:val="center"/>
          </w:tcPr>
          <w:p w:rsidR="001E32C0" w:rsidRPr="001F5767" w:rsidRDefault="001E32C0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32C0" w:rsidRPr="00A75B7D" w:rsidTr="001C497B">
        <w:trPr>
          <w:cantSplit/>
          <w:trHeight w:hRule="exact" w:val="469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32C0" w:rsidRPr="00C76CCB" w:rsidRDefault="001E32C0" w:rsidP="001C497B">
            <w:pPr>
              <w:tabs>
                <w:tab w:val="left" w:pos="204"/>
              </w:tabs>
              <w:ind w:left="113" w:right="54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76CCB">
              <w:rPr>
                <w:rFonts w:ascii="宋体" w:hAnsi="宋体" w:hint="eastAsia"/>
                <w:b/>
                <w:sz w:val="28"/>
                <w:szCs w:val="28"/>
              </w:rPr>
              <w:t>项目负责</w:t>
            </w:r>
            <w:r w:rsidRPr="00953403">
              <w:rPr>
                <w:rFonts w:ascii="宋体" w:hAnsi="宋体" w:hint="eastAsia"/>
                <w:b/>
                <w:sz w:val="24"/>
                <w:szCs w:val="24"/>
              </w:rPr>
              <w:t>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tabs>
                <w:tab w:val="left" w:pos="204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32C0" w:rsidRPr="00A75B7D" w:rsidTr="001C497B">
        <w:trPr>
          <w:cantSplit/>
          <w:trHeight w:val="455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32C0" w:rsidRPr="00C76CCB" w:rsidRDefault="001E32C0" w:rsidP="001C497B">
            <w:pPr>
              <w:widowControl/>
              <w:tabs>
                <w:tab w:val="left" w:pos="204"/>
              </w:tabs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tabs>
                <w:tab w:val="left" w:pos="204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职位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32C0" w:rsidRPr="00A75B7D" w:rsidTr="001C497B">
        <w:trPr>
          <w:cantSplit/>
          <w:trHeight w:val="616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32C0" w:rsidRPr="00C76CCB" w:rsidRDefault="001E32C0" w:rsidP="001C497B">
            <w:pPr>
              <w:widowControl/>
              <w:tabs>
                <w:tab w:val="left" w:pos="204"/>
              </w:tabs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tabs>
                <w:tab w:val="left" w:pos="204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32C0" w:rsidRPr="00A75B7D" w:rsidTr="001C497B">
        <w:trPr>
          <w:cantSplit/>
          <w:trHeight w:hRule="exact" w:val="474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32C0" w:rsidRPr="00C76CCB" w:rsidRDefault="001E32C0" w:rsidP="001C497B">
            <w:pPr>
              <w:tabs>
                <w:tab w:val="left" w:pos="204"/>
              </w:tabs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C76CCB">
              <w:rPr>
                <w:rFonts w:ascii="宋体" w:hAnsi="宋体" w:hint="eastAsia"/>
                <w:b/>
                <w:sz w:val="28"/>
                <w:szCs w:val="28"/>
              </w:rPr>
              <w:t>项目承担单位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名  称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32C0" w:rsidRPr="00A75B7D" w:rsidTr="001C497B">
        <w:trPr>
          <w:cantSplit/>
          <w:trHeight w:hRule="exact" w:val="437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0" w:rsidRPr="00C76CCB" w:rsidRDefault="001E32C0" w:rsidP="001C497B">
            <w:pPr>
              <w:tabs>
                <w:tab w:val="left" w:pos="204"/>
              </w:tabs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32C0" w:rsidRPr="00A75B7D" w:rsidTr="001C497B">
        <w:trPr>
          <w:cantSplit/>
          <w:trHeight w:val="506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0" w:rsidRPr="00C76CCB" w:rsidRDefault="001E32C0" w:rsidP="001C497B">
            <w:pPr>
              <w:widowControl/>
              <w:tabs>
                <w:tab w:val="left" w:pos="204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tabs>
                <w:tab w:val="left" w:pos="204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4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32C0" w:rsidRPr="00A75B7D" w:rsidTr="001C497B">
        <w:trPr>
          <w:cantSplit/>
          <w:trHeight w:val="46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0" w:rsidRPr="00C76CCB" w:rsidRDefault="001E32C0" w:rsidP="001C497B">
            <w:pPr>
              <w:widowControl/>
              <w:tabs>
                <w:tab w:val="left" w:pos="204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C0" w:rsidRPr="001F5767" w:rsidRDefault="001E32C0" w:rsidP="001C49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32C0" w:rsidRPr="00A75B7D" w:rsidTr="001C497B">
        <w:trPr>
          <w:trHeight w:val="1301"/>
          <w:jc w:val="center"/>
        </w:trPr>
        <w:tc>
          <w:tcPr>
            <w:tcW w:w="9003" w:type="dxa"/>
            <w:gridSpan w:val="13"/>
            <w:tcBorders>
              <w:top w:val="single" w:sz="4" w:space="0" w:color="auto"/>
            </w:tcBorders>
          </w:tcPr>
          <w:p w:rsidR="001E32C0" w:rsidRPr="001F5767" w:rsidRDefault="001E32C0" w:rsidP="001C497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E32C0" w:rsidRPr="00CD60FE" w:rsidRDefault="001E32C0" w:rsidP="001C497B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D60FE">
              <w:rPr>
                <w:rFonts w:ascii="仿宋" w:eastAsia="仿宋" w:hAnsi="仿宋" w:hint="eastAsia"/>
                <w:b/>
                <w:sz w:val="28"/>
                <w:szCs w:val="28"/>
              </w:rPr>
              <w:t>项目的主要研究内容和预期目标（以项目立项申请书为依据）。</w:t>
            </w:r>
          </w:p>
          <w:p w:rsidR="001E32C0" w:rsidRPr="00CD60FE" w:rsidRDefault="001E32C0" w:rsidP="001C497B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D60FE">
              <w:rPr>
                <w:rFonts w:ascii="仿宋" w:eastAsia="仿宋" w:hAnsi="仿宋" w:hint="eastAsia"/>
                <w:b/>
                <w:sz w:val="28"/>
                <w:szCs w:val="28"/>
              </w:rPr>
              <w:t>主要研究内容：</w:t>
            </w:r>
          </w:p>
          <w:p w:rsidR="001E32C0" w:rsidRPr="001F5767" w:rsidRDefault="001E32C0" w:rsidP="001C497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E32C0" w:rsidRPr="001F5767" w:rsidRDefault="001E32C0" w:rsidP="001C497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E32C0" w:rsidRPr="00CD60FE" w:rsidRDefault="001E32C0" w:rsidP="001C497B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D60FE">
              <w:rPr>
                <w:rFonts w:ascii="仿宋" w:eastAsia="仿宋" w:hAnsi="仿宋" w:hint="eastAsia"/>
                <w:b/>
                <w:sz w:val="28"/>
                <w:szCs w:val="28"/>
              </w:rPr>
              <w:t>拟解决的关键问题：</w:t>
            </w:r>
          </w:p>
          <w:p w:rsidR="001E32C0" w:rsidRPr="001F5767" w:rsidRDefault="001E32C0" w:rsidP="001C497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E32C0" w:rsidRPr="001F5767" w:rsidRDefault="001E32C0" w:rsidP="001C497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E32C0" w:rsidRPr="00CD60FE" w:rsidRDefault="001E32C0" w:rsidP="001C497B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D60FE">
              <w:rPr>
                <w:rFonts w:ascii="仿宋" w:eastAsia="仿宋" w:hAnsi="仿宋" w:hint="eastAsia"/>
                <w:b/>
                <w:sz w:val="28"/>
                <w:szCs w:val="28"/>
              </w:rPr>
              <w:t>预期目标：</w:t>
            </w:r>
          </w:p>
          <w:p w:rsidR="001E32C0" w:rsidRPr="001F5767" w:rsidRDefault="001E32C0" w:rsidP="001C497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E32C0" w:rsidRPr="001F5767" w:rsidRDefault="001E32C0" w:rsidP="001C497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E32C0" w:rsidRPr="001F5767" w:rsidRDefault="001E32C0" w:rsidP="001C497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E32C0" w:rsidRPr="00A75B7D" w:rsidRDefault="001E32C0" w:rsidP="001E32C0">
      <w:pPr>
        <w:rPr>
          <w:rFonts w:ascii="宋体" w:hAnsi="宋体"/>
          <w:b/>
          <w:color w:val="000000"/>
          <w:sz w:val="28"/>
          <w:szCs w:val="28"/>
        </w:rPr>
      </w:pPr>
      <w:r w:rsidRPr="001F5767">
        <w:rPr>
          <w:rFonts w:ascii="仿宋" w:eastAsia="仿宋" w:hAnsi="仿宋" w:hint="eastAsia"/>
          <w:b/>
          <w:sz w:val="28"/>
          <w:szCs w:val="28"/>
        </w:rPr>
        <w:lastRenderedPageBreak/>
        <w:t>二、项目</w:t>
      </w:r>
      <w:r w:rsidRPr="001F5767">
        <w:rPr>
          <w:rFonts w:ascii="仿宋" w:eastAsia="仿宋" w:hAnsi="仿宋" w:hint="eastAsia"/>
          <w:b/>
          <w:color w:val="000000"/>
          <w:sz w:val="28"/>
          <w:szCs w:val="28"/>
        </w:rPr>
        <w:t>提供成果的形</w:t>
      </w:r>
      <w:r w:rsidRPr="00A75B7D">
        <w:rPr>
          <w:rFonts w:ascii="宋体" w:hAnsi="宋体" w:hint="eastAsia"/>
          <w:b/>
          <w:color w:val="000000"/>
          <w:sz w:val="28"/>
          <w:szCs w:val="28"/>
        </w:rPr>
        <w:t>式和内容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1E32C0" w:rsidRPr="00A75B7D" w:rsidTr="001C497B">
        <w:tc>
          <w:tcPr>
            <w:tcW w:w="9854" w:type="dxa"/>
            <w:shd w:val="clear" w:color="auto" w:fill="auto"/>
          </w:tcPr>
          <w:p w:rsidR="001E32C0" w:rsidRDefault="001E32C0" w:rsidP="001C497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1E32C0" w:rsidRDefault="001E32C0" w:rsidP="001C497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1E32C0" w:rsidRDefault="001E32C0" w:rsidP="001C497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1E32C0" w:rsidRDefault="001E32C0" w:rsidP="001C497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1E32C0" w:rsidRDefault="001E32C0" w:rsidP="001C497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1E32C0" w:rsidRDefault="001E32C0" w:rsidP="001C497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1E32C0" w:rsidRDefault="001E32C0" w:rsidP="001C497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1E32C0" w:rsidRDefault="001E32C0" w:rsidP="001C497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1E32C0" w:rsidRPr="00A75B7D" w:rsidRDefault="001E32C0" w:rsidP="001C497B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1E32C0" w:rsidRPr="00A75B7D" w:rsidRDefault="001E32C0" w:rsidP="001C497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1E32C0" w:rsidRPr="001F5767" w:rsidRDefault="001E32C0" w:rsidP="001E32C0">
      <w:pPr>
        <w:rPr>
          <w:rFonts w:ascii="仿宋" w:eastAsia="仿宋" w:hAnsi="仿宋"/>
          <w:b/>
          <w:color w:val="000000"/>
          <w:sz w:val="28"/>
          <w:szCs w:val="28"/>
        </w:rPr>
      </w:pPr>
      <w:r w:rsidRPr="001F5767">
        <w:rPr>
          <w:rFonts w:ascii="仿宋" w:eastAsia="仿宋" w:hAnsi="仿宋" w:hint="eastAsia"/>
          <w:b/>
          <w:color w:val="000000"/>
          <w:sz w:val="28"/>
          <w:szCs w:val="28"/>
        </w:rPr>
        <w:t>三、</w:t>
      </w:r>
      <w:r w:rsidRPr="001F5767">
        <w:rPr>
          <w:rFonts w:ascii="仿宋" w:eastAsia="仿宋" w:hAnsi="仿宋"/>
          <w:b/>
          <w:color w:val="000000"/>
          <w:sz w:val="28"/>
          <w:szCs w:val="28"/>
        </w:rPr>
        <w:t>项目进展计划与阶段成果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1E32C0" w:rsidRPr="00A75B7D" w:rsidTr="001C497B">
        <w:trPr>
          <w:cantSplit/>
          <w:trHeight w:val="3174"/>
        </w:trPr>
        <w:tc>
          <w:tcPr>
            <w:tcW w:w="8931" w:type="dxa"/>
            <w:vAlign w:val="center"/>
          </w:tcPr>
          <w:p w:rsidR="001E32C0" w:rsidRDefault="001E32C0" w:rsidP="001C497B">
            <w:pPr>
              <w:rPr>
                <w:rFonts w:ascii="宋体" w:hAnsi="宋体"/>
                <w:sz w:val="28"/>
                <w:szCs w:val="28"/>
              </w:rPr>
            </w:pPr>
          </w:p>
          <w:p w:rsidR="001E32C0" w:rsidRDefault="001E32C0" w:rsidP="001C497B">
            <w:pPr>
              <w:rPr>
                <w:rFonts w:ascii="宋体" w:hAnsi="宋体"/>
                <w:sz w:val="28"/>
                <w:szCs w:val="28"/>
              </w:rPr>
            </w:pPr>
          </w:p>
          <w:p w:rsidR="001E32C0" w:rsidRDefault="001E32C0" w:rsidP="001C497B">
            <w:pPr>
              <w:rPr>
                <w:rFonts w:ascii="宋体" w:hAnsi="宋体"/>
                <w:sz w:val="28"/>
                <w:szCs w:val="28"/>
              </w:rPr>
            </w:pPr>
          </w:p>
          <w:p w:rsidR="001E32C0" w:rsidRDefault="001E32C0" w:rsidP="001C497B">
            <w:pPr>
              <w:rPr>
                <w:rFonts w:ascii="宋体" w:hAnsi="宋体"/>
                <w:sz w:val="28"/>
                <w:szCs w:val="28"/>
              </w:rPr>
            </w:pPr>
          </w:p>
          <w:p w:rsidR="001E32C0" w:rsidRDefault="001E32C0" w:rsidP="001C497B">
            <w:pPr>
              <w:rPr>
                <w:rFonts w:ascii="宋体" w:hAnsi="宋体"/>
                <w:sz w:val="28"/>
                <w:szCs w:val="28"/>
              </w:rPr>
            </w:pPr>
          </w:p>
          <w:p w:rsidR="001E32C0" w:rsidRDefault="001E32C0" w:rsidP="001C497B">
            <w:pPr>
              <w:rPr>
                <w:rFonts w:ascii="宋体" w:hAnsi="宋体"/>
                <w:sz w:val="28"/>
                <w:szCs w:val="28"/>
              </w:rPr>
            </w:pPr>
          </w:p>
          <w:p w:rsidR="001E32C0" w:rsidRDefault="001E32C0" w:rsidP="001C497B">
            <w:pPr>
              <w:rPr>
                <w:rFonts w:ascii="宋体" w:hAnsi="宋体"/>
                <w:sz w:val="28"/>
                <w:szCs w:val="28"/>
              </w:rPr>
            </w:pPr>
          </w:p>
          <w:p w:rsidR="001E32C0" w:rsidRPr="00A75B7D" w:rsidRDefault="001E32C0" w:rsidP="001C497B">
            <w:pPr>
              <w:rPr>
                <w:rFonts w:ascii="宋体" w:hAnsi="宋体"/>
                <w:sz w:val="28"/>
                <w:szCs w:val="28"/>
              </w:rPr>
            </w:pPr>
          </w:p>
          <w:p w:rsidR="001E32C0" w:rsidRPr="00A75B7D" w:rsidRDefault="001E32C0" w:rsidP="001C497B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E32C0" w:rsidRPr="001F5767" w:rsidRDefault="001E32C0" w:rsidP="001E32C0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1F5767"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四、</w:t>
      </w:r>
      <w:r w:rsidRPr="001F5767">
        <w:rPr>
          <w:rFonts w:ascii="仿宋" w:eastAsia="仿宋" w:hAnsi="仿宋" w:hint="eastAsia"/>
          <w:b/>
          <w:sz w:val="28"/>
          <w:szCs w:val="28"/>
        </w:rPr>
        <w:t>项目经费预算</w:t>
      </w:r>
    </w:p>
    <w:p w:rsidR="001E32C0" w:rsidRPr="001F5767" w:rsidRDefault="001E32C0" w:rsidP="001E32C0">
      <w:pPr>
        <w:spacing w:line="36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1F5767">
        <w:rPr>
          <w:rFonts w:ascii="仿宋" w:eastAsia="仿宋" w:hAnsi="仿宋" w:hint="eastAsia"/>
          <w:sz w:val="28"/>
          <w:szCs w:val="28"/>
        </w:rPr>
        <w:t>本项目研究开发总投资</w:t>
      </w:r>
      <w:bookmarkStart w:id="2" w:name="ztz"/>
      <w:bookmarkEnd w:id="2"/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1F5767">
        <w:rPr>
          <w:rFonts w:ascii="仿宋" w:eastAsia="仿宋" w:hAnsi="仿宋" w:hint="eastAsia"/>
          <w:sz w:val="28"/>
          <w:szCs w:val="28"/>
        </w:rPr>
        <w:t>万元，甲方计划投入经费</w:t>
      </w:r>
      <w:bookmarkStart w:id="3" w:name="jh02"/>
      <w:bookmarkEnd w:id="3"/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1F5767">
        <w:rPr>
          <w:rFonts w:ascii="仿宋" w:eastAsia="仿宋" w:hAnsi="仿宋" w:hint="eastAsia"/>
          <w:sz w:val="28"/>
          <w:szCs w:val="28"/>
        </w:rPr>
        <w:t>万元，乙方负责落实解决</w:t>
      </w:r>
      <w:bookmarkStart w:id="4" w:name="qtjf"/>
      <w:bookmarkEnd w:id="4"/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1F5767">
        <w:rPr>
          <w:rFonts w:ascii="仿宋" w:eastAsia="仿宋" w:hAnsi="仿宋" w:hint="eastAsia"/>
          <w:sz w:val="28"/>
          <w:szCs w:val="28"/>
        </w:rPr>
        <w:t>万元。乙方对甲方投入的经费，应按《</w:t>
      </w:r>
      <w:r>
        <w:rPr>
          <w:rFonts w:ascii="仿宋" w:eastAsia="仿宋" w:hAnsi="仿宋" w:hint="eastAsia"/>
          <w:sz w:val="28"/>
          <w:szCs w:val="28"/>
        </w:rPr>
        <w:t>福建农林大学国家甘蔗工程技术研究中心</w:t>
      </w:r>
      <w:r w:rsidRPr="003D54DF">
        <w:rPr>
          <w:rFonts w:ascii="仿宋" w:eastAsia="仿宋" w:hAnsi="仿宋" w:hint="eastAsia"/>
          <w:sz w:val="28"/>
          <w:szCs w:val="28"/>
        </w:rPr>
        <w:t>开放课题管理办法（暂行）</w:t>
      </w:r>
      <w:r w:rsidRPr="001F5767">
        <w:rPr>
          <w:rFonts w:ascii="仿宋" w:eastAsia="仿宋" w:hAnsi="仿宋" w:hint="eastAsia"/>
          <w:sz w:val="28"/>
          <w:szCs w:val="28"/>
        </w:rPr>
        <w:t>》的要求进行会计核算。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1728"/>
        <w:gridCol w:w="1955"/>
        <w:gridCol w:w="3148"/>
      </w:tblGrid>
      <w:tr w:rsidR="001E32C0" w:rsidRPr="003D54DF" w:rsidTr="001C497B">
        <w:trPr>
          <w:trHeight w:val="451"/>
        </w:trPr>
        <w:tc>
          <w:tcPr>
            <w:tcW w:w="3936" w:type="dxa"/>
            <w:gridSpan w:val="2"/>
            <w:vMerge w:val="restart"/>
            <w:vAlign w:val="center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经费总额度：     万元</w:t>
            </w:r>
          </w:p>
        </w:tc>
        <w:tc>
          <w:tcPr>
            <w:tcW w:w="1955" w:type="dxa"/>
            <w:vAlign w:val="center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中心</w:t>
            </w:r>
            <w:r w:rsidRPr="003D54DF">
              <w:rPr>
                <w:rFonts w:ascii="仿宋" w:eastAsia="仿宋" w:hAnsi="仿宋"/>
                <w:sz w:val="24"/>
                <w:szCs w:val="24"/>
              </w:rPr>
              <w:t>资助</w:t>
            </w:r>
          </w:p>
        </w:tc>
        <w:tc>
          <w:tcPr>
            <w:tcW w:w="3148" w:type="dxa"/>
            <w:vAlign w:val="center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32C0" w:rsidRPr="003D54DF" w:rsidTr="001C497B">
        <w:trPr>
          <w:trHeight w:val="450"/>
        </w:trPr>
        <w:tc>
          <w:tcPr>
            <w:tcW w:w="3936" w:type="dxa"/>
            <w:gridSpan w:val="2"/>
            <w:vMerge/>
            <w:vAlign w:val="center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承担单位自筹</w:t>
            </w:r>
          </w:p>
        </w:tc>
        <w:tc>
          <w:tcPr>
            <w:tcW w:w="3148" w:type="dxa"/>
            <w:vAlign w:val="center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32C0" w:rsidRPr="003D54DF" w:rsidTr="001C497B">
        <w:trPr>
          <w:trHeight w:val="449"/>
        </w:trPr>
        <w:tc>
          <w:tcPr>
            <w:tcW w:w="3936" w:type="dxa"/>
            <w:gridSpan w:val="2"/>
            <w:vMerge/>
            <w:vAlign w:val="center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其他经费来源</w:t>
            </w:r>
          </w:p>
        </w:tc>
        <w:tc>
          <w:tcPr>
            <w:tcW w:w="3148" w:type="dxa"/>
            <w:vAlign w:val="center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32C0" w:rsidRPr="003D54DF" w:rsidTr="001C497B">
        <w:trPr>
          <w:trHeight w:val="425"/>
        </w:trPr>
        <w:tc>
          <w:tcPr>
            <w:tcW w:w="2208" w:type="dxa"/>
            <w:vAlign w:val="center"/>
          </w:tcPr>
          <w:p w:rsidR="001E32C0" w:rsidRPr="003D54DF" w:rsidRDefault="001E32C0" w:rsidP="001C49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预算支出经费项目</w:t>
            </w:r>
          </w:p>
        </w:tc>
        <w:tc>
          <w:tcPr>
            <w:tcW w:w="1728" w:type="dxa"/>
            <w:vAlign w:val="center"/>
          </w:tcPr>
          <w:p w:rsidR="001E32C0" w:rsidRPr="003D54DF" w:rsidRDefault="001E32C0" w:rsidP="001C49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金额</w:t>
            </w:r>
            <w:r w:rsidRPr="003D54DF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3D54DF">
              <w:rPr>
                <w:rFonts w:ascii="仿宋" w:eastAsia="仿宋" w:hAnsi="仿宋"/>
                <w:sz w:val="24"/>
                <w:szCs w:val="24"/>
              </w:rPr>
              <w:t>万元</w:t>
            </w:r>
            <w:r w:rsidRPr="003D54DF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5103" w:type="dxa"/>
            <w:gridSpan w:val="2"/>
            <w:vAlign w:val="center"/>
          </w:tcPr>
          <w:p w:rsidR="001E32C0" w:rsidRPr="003D54DF" w:rsidRDefault="001E32C0" w:rsidP="001C49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计算根据</w:t>
            </w:r>
          </w:p>
        </w:tc>
      </w:tr>
      <w:tr w:rsidR="001E32C0" w:rsidRPr="003D54DF" w:rsidTr="001C497B">
        <w:trPr>
          <w:trHeight w:val="425"/>
        </w:trPr>
        <w:tc>
          <w:tcPr>
            <w:tcW w:w="2208" w:type="dxa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32C0" w:rsidRPr="003D54DF" w:rsidTr="001C497B">
        <w:trPr>
          <w:trHeight w:val="425"/>
        </w:trPr>
        <w:tc>
          <w:tcPr>
            <w:tcW w:w="2208" w:type="dxa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32C0" w:rsidRPr="003D54DF" w:rsidTr="001C497B">
        <w:trPr>
          <w:trHeight w:val="425"/>
        </w:trPr>
        <w:tc>
          <w:tcPr>
            <w:tcW w:w="2208" w:type="dxa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32C0" w:rsidRPr="003D54DF" w:rsidTr="001C497B">
        <w:trPr>
          <w:trHeight w:val="425"/>
        </w:trPr>
        <w:tc>
          <w:tcPr>
            <w:tcW w:w="2208" w:type="dxa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32C0" w:rsidRPr="003D54DF" w:rsidTr="001C497B">
        <w:trPr>
          <w:trHeight w:val="425"/>
        </w:trPr>
        <w:tc>
          <w:tcPr>
            <w:tcW w:w="2208" w:type="dxa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32C0" w:rsidRPr="003D54DF" w:rsidTr="001C497B">
        <w:trPr>
          <w:trHeight w:val="425"/>
        </w:trPr>
        <w:tc>
          <w:tcPr>
            <w:tcW w:w="2208" w:type="dxa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32C0" w:rsidRPr="003D54DF" w:rsidTr="001C497B">
        <w:trPr>
          <w:trHeight w:val="425"/>
        </w:trPr>
        <w:tc>
          <w:tcPr>
            <w:tcW w:w="2208" w:type="dxa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32C0" w:rsidRPr="003D54DF" w:rsidTr="001C497B">
        <w:trPr>
          <w:trHeight w:val="425"/>
        </w:trPr>
        <w:tc>
          <w:tcPr>
            <w:tcW w:w="2208" w:type="dxa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32C0" w:rsidRPr="003D54DF" w:rsidTr="001C497B">
        <w:trPr>
          <w:trHeight w:val="425"/>
        </w:trPr>
        <w:tc>
          <w:tcPr>
            <w:tcW w:w="2208" w:type="dxa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32C0" w:rsidRPr="003D54DF" w:rsidTr="001C497B">
        <w:trPr>
          <w:trHeight w:val="425"/>
        </w:trPr>
        <w:tc>
          <w:tcPr>
            <w:tcW w:w="2208" w:type="dxa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32C0" w:rsidRPr="003D54DF" w:rsidTr="001C497B">
        <w:trPr>
          <w:trHeight w:val="425"/>
        </w:trPr>
        <w:tc>
          <w:tcPr>
            <w:tcW w:w="2208" w:type="dxa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32C0" w:rsidRPr="003D54DF" w:rsidTr="001C497B">
        <w:trPr>
          <w:trHeight w:val="425"/>
        </w:trPr>
        <w:tc>
          <w:tcPr>
            <w:tcW w:w="2208" w:type="dxa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32C0" w:rsidRPr="003D54DF" w:rsidTr="001C497B">
        <w:trPr>
          <w:trHeight w:val="425"/>
        </w:trPr>
        <w:tc>
          <w:tcPr>
            <w:tcW w:w="3936" w:type="dxa"/>
            <w:gridSpan w:val="2"/>
            <w:vAlign w:val="center"/>
          </w:tcPr>
          <w:p w:rsidR="001E32C0" w:rsidRPr="003D54DF" w:rsidRDefault="001E32C0" w:rsidP="001C49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经费总预算</w:t>
            </w:r>
          </w:p>
        </w:tc>
        <w:tc>
          <w:tcPr>
            <w:tcW w:w="5103" w:type="dxa"/>
            <w:gridSpan w:val="2"/>
            <w:vAlign w:val="center"/>
          </w:tcPr>
          <w:p w:rsidR="001E32C0" w:rsidRPr="003D54DF" w:rsidRDefault="001E32C0" w:rsidP="001C49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E32C0" w:rsidRPr="003D54DF" w:rsidRDefault="001E32C0" w:rsidP="001E32C0">
      <w:pPr>
        <w:spacing w:line="360" w:lineRule="auto"/>
        <w:ind w:leftChars="-200" w:left="-420" w:firstLineChars="150" w:firstLine="422"/>
        <w:rPr>
          <w:rFonts w:ascii="仿宋" w:eastAsia="仿宋" w:hAnsi="仿宋"/>
          <w:b/>
          <w:sz w:val="28"/>
          <w:szCs w:val="28"/>
        </w:rPr>
      </w:pPr>
      <w:r w:rsidRPr="003D54DF">
        <w:rPr>
          <w:rFonts w:ascii="仿宋" w:eastAsia="仿宋" w:hAnsi="仿宋" w:hint="eastAsia"/>
          <w:b/>
          <w:sz w:val="28"/>
          <w:szCs w:val="28"/>
        </w:rPr>
        <w:t>五、项目经费管理办法</w:t>
      </w:r>
    </w:p>
    <w:p w:rsidR="001E32C0" w:rsidRPr="003D54DF" w:rsidRDefault="001E32C0" w:rsidP="001E32C0">
      <w:pPr>
        <w:spacing w:line="36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甲方为乙方提供项目经费本。乙方严格按照项目经费预算支出，提供相关票据，经中心相关负责人审核同意后，</w:t>
      </w:r>
      <w:proofErr w:type="gramStart"/>
      <w:r w:rsidRPr="003D54DF">
        <w:rPr>
          <w:rFonts w:ascii="仿宋" w:eastAsia="仿宋" w:hAnsi="仿宋" w:hint="eastAsia"/>
          <w:sz w:val="28"/>
          <w:szCs w:val="28"/>
        </w:rPr>
        <w:t>持经费</w:t>
      </w:r>
      <w:proofErr w:type="gramEnd"/>
      <w:r w:rsidRPr="003D54DF">
        <w:rPr>
          <w:rFonts w:ascii="仿宋" w:eastAsia="仿宋" w:hAnsi="仿宋" w:hint="eastAsia"/>
          <w:sz w:val="28"/>
          <w:szCs w:val="28"/>
        </w:rPr>
        <w:t>本到福建农林大学财务处办理报销手续。</w:t>
      </w:r>
    </w:p>
    <w:p w:rsidR="001E32C0" w:rsidRPr="003D54DF" w:rsidRDefault="001E32C0" w:rsidP="001E32C0">
      <w:pPr>
        <w:spacing w:line="360" w:lineRule="auto"/>
        <w:ind w:leftChars="-200" w:left="-420" w:firstLineChars="150" w:firstLine="422"/>
        <w:rPr>
          <w:rFonts w:ascii="仿宋" w:eastAsia="仿宋" w:hAnsi="仿宋"/>
          <w:b/>
          <w:sz w:val="28"/>
          <w:szCs w:val="28"/>
        </w:rPr>
      </w:pPr>
      <w:r w:rsidRPr="003D54DF">
        <w:rPr>
          <w:rFonts w:ascii="仿宋" w:eastAsia="仿宋" w:hAnsi="仿宋" w:hint="eastAsia"/>
          <w:b/>
          <w:sz w:val="28"/>
          <w:szCs w:val="28"/>
        </w:rPr>
        <w:lastRenderedPageBreak/>
        <w:t>六、</w:t>
      </w:r>
      <w:r w:rsidRPr="000A76A7">
        <w:rPr>
          <w:rFonts w:ascii="仿宋" w:eastAsia="仿宋" w:hAnsi="仿宋" w:hint="eastAsia"/>
          <w:b/>
          <w:sz w:val="28"/>
          <w:szCs w:val="28"/>
        </w:rPr>
        <w:t>项目组成员</w:t>
      </w:r>
    </w:p>
    <w:tbl>
      <w:tblPr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795"/>
        <w:gridCol w:w="1596"/>
        <w:gridCol w:w="1597"/>
        <w:gridCol w:w="1596"/>
        <w:gridCol w:w="1597"/>
      </w:tblGrid>
      <w:tr w:rsidR="001E32C0" w:rsidRPr="003D54DF" w:rsidTr="001C497B">
        <w:trPr>
          <w:trHeight w:val="425"/>
        </w:trPr>
        <w:tc>
          <w:tcPr>
            <w:tcW w:w="1262" w:type="dxa"/>
            <w:shd w:val="clear" w:color="auto" w:fill="auto"/>
            <w:vAlign w:val="center"/>
          </w:tcPr>
          <w:p w:rsidR="001E32C0" w:rsidRPr="003D54DF" w:rsidRDefault="001E32C0" w:rsidP="001C49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32C0" w:rsidRPr="003D54DF" w:rsidRDefault="001E32C0" w:rsidP="001C49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E32C0" w:rsidRPr="003D54DF" w:rsidRDefault="001E32C0" w:rsidP="001C49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专业技</w:t>
            </w:r>
          </w:p>
          <w:p w:rsidR="001E32C0" w:rsidRPr="003D54DF" w:rsidRDefault="001E32C0" w:rsidP="001C49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D54DF">
              <w:rPr>
                <w:rFonts w:ascii="仿宋" w:eastAsia="仿宋" w:hAnsi="仿宋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1421" w:type="dxa"/>
            <w:shd w:val="clear" w:color="auto" w:fill="auto"/>
            <w:vAlign w:val="center"/>
          </w:tcPr>
          <w:p w:rsidR="001E32C0" w:rsidRPr="003D54DF" w:rsidRDefault="001E32C0" w:rsidP="001C49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具体分工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E32C0" w:rsidRPr="003D54DF" w:rsidRDefault="001E32C0" w:rsidP="001C49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投入时间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E32C0" w:rsidRPr="003D54DF" w:rsidRDefault="001E32C0" w:rsidP="001C49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签名</w:t>
            </w:r>
          </w:p>
        </w:tc>
      </w:tr>
      <w:tr w:rsidR="001E32C0" w:rsidRPr="003D54DF" w:rsidTr="001C497B">
        <w:trPr>
          <w:trHeight w:val="425"/>
        </w:trPr>
        <w:tc>
          <w:tcPr>
            <w:tcW w:w="1262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32C0" w:rsidRPr="003D54DF" w:rsidTr="001C497B">
        <w:trPr>
          <w:trHeight w:val="425"/>
        </w:trPr>
        <w:tc>
          <w:tcPr>
            <w:tcW w:w="1262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32C0" w:rsidRPr="003D54DF" w:rsidTr="001C497B">
        <w:trPr>
          <w:trHeight w:val="425"/>
        </w:trPr>
        <w:tc>
          <w:tcPr>
            <w:tcW w:w="1262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32C0" w:rsidRPr="003D54DF" w:rsidTr="001C497B">
        <w:trPr>
          <w:trHeight w:val="425"/>
        </w:trPr>
        <w:tc>
          <w:tcPr>
            <w:tcW w:w="1262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32C0" w:rsidRPr="003D54DF" w:rsidTr="001C497B">
        <w:trPr>
          <w:trHeight w:val="425"/>
        </w:trPr>
        <w:tc>
          <w:tcPr>
            <w:tcW w:w="1262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32C0" w:rsidRPr="003D54DF" w:rsidTr="001C497B">
        <w:trPr>
          <w:trHeight w:val="425"/>
        </w:trPr>
        <w:tc>
          <w:tcPr>
            <w:tcW w:w="1262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32C0" w:rsidRPr="003D54DF" w:rsidTr="001C497B">
        <w:trPr>
          <w:trHeight w:val="425"/>
        </w:trPr>
        <w:tc>
          <w:tcPr>
            <w:tcW w:w="1262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32C0" w:rsidRPr="003D54DF" w:rsidTr="001C497B">
        <w:trPr>
          <w:trHeight w:val="425"/>
        </w:trPr>
        <w:tc>
          <w:tcPr>
            <w:tcW w:w="1262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32C0" w:rsidRPr="003D54DF" w:rsidTr="001C497B">
        <w:trPr>
          <w:trHeight w:val="425"/>
        </w:trPr>
        <w:tc>
          <w:tcPr>
            <w:tcW w:w="1262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1E32C0" w:rsidRPr="003D54DF" w:rsidRDefault="001E32C0" w:rsidP="001C49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E32C0" w:rsidRPr="003D54DF" w:rsidRDefault="001E32C0" w:rsidP="001E32C0">
      <w:pPr>
        <w:spacing w:line="500" w:lineRule="exact"/>
        <w:ind w:leftChars="-200" w:left="-420" w:firstLineChars="150" w:firstLine="422"/>
        <w:rPr>
          <w:rFonts w:ascii="仿宋" w:eastAsia="仿宋" w:hAnsi="仿宋"/>
          <w:b/>
          <w:sz w:val="28"/>
          <w:szCs w:val="28"/>
        </w:rPr>
      </w:pPr>
      <w:r w:rsidRPr="003D54DF">
        <w:rPr>
          <w:rFonts w:ascii="仿宋" w:eastAsia="仿宋" w:hAnsi="仿宋" w:hint="eastAsia"/>
          <w:b/>
          <w:sz w:val="28"/>
          <w:szCs w:val="28"/>
        </w:rPr>
        <w:t>七、其他条款</w:t>
      </w:r>
    </w:p>
    <w:p w:rsidR="001E32C0" w:rsidRDefault="001E32C0" w:rsidP="001E32C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1、</w:t>
      </w:r>
      <w:r w:rsidRPr="00381CE3">
        <w:rPr>
          <w:rFonts w:ascii="仿宋" w:eastAsia="仿宋" w:hAnsi="仿宋" w:hint="eastAsia"/>
          <w:sz w:val="28"/>
          <w:szCs w:val="28"/>
        </w:rPr>
        <w:t>开放课题研究成果为本</w:t>
      </w:r>
      <w:r>
        <w:rPr>
          <w:rFonts w:ascii="仿宋" w:eastAsia="仿宋" w:hAnsi="仿宋" w:hint="eastAsia"/>
          <w:sz w:val="28"/>
          <w:szCs w:val="28"/>
        </w:rPr>
        <w:t>中心</w:t>
      </w:r>
      <w:r w:rsidRPr="00381CE3">
        <w:rPr>
          <w:rFonts w:ascii="仿宋" w:eastAsia="仿宋" w:hAnsi="仿宋" w:hint="eastAsia"/>
          <w:sz w:val="28"/>
          <w:szCs w:val="28"/>
        </w:rPr>
        <w:t>与研究者所在单位共有，成果鉴定和报奖由双方共同办理，如申请专利，专利权归本</w:t>
      </w:r>
      <w:r>
        <w:rPr>
          <w:rFonts w:ascii="仿宋" w:eastAsia="仿宋" w:hAnsi="仿宋" w:hint="eastAsia"/>
          <w:sz w:val="28"/>
          <w:szCs w:val="28"/>
        </w:rPr>
        <w:t>中心</w:t>
      </w:r>
      <w:r w:rsidRPr="00381CE3">
        <w:rPr>
          <w:rFonts w:ascii="仿宋" w:eastAsia="仿宋" w:hAnsi="仿宋" w:hint="eastAsia"/>
          <w:sz w:val="28"/>
          <w:szCs w:val="28"/>
        </w:rPr>
        <w:t>与研究者所在单位共有，未经双方同意，不得向第三方转让。</w:t>
      </w:r>
    </w:p>
    <w:p w:rsidR="001E32C0" w:rsidRPr="003D54DF" w:rsidRDefault="001E32C0" w:rsidP="001E32C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2、研究成果以论文形式发表时，应将甲方标注为协作单位，并应在课题资助相关位置标注“</w:t>
      </w:r>
      <w:r>
        <w:rPr>
          <w:rFonts w:ascii="仿宋" w:eastAsia="仿宋" w:hAnsi="仿宋" w:hint="eastAsia"/>
          <w:sz w:val="28"/>
          <w:szCs w:val="28"/>
        </w:rPr>
        <w:t>福建农林大学国家甘蔗工程技术研究中心</w:t>
      </w:r>
      <w:r w:rsidRPr="003D54DF">
        <w:rPr>
          <w:rFonts w:ascii="仿宋" w:eastAsia="仿宋" w:hAnsi="仿宋" w:hint="eastAsia"/>
          <w:sz w:val="28"/>
          <w:szCs w:val="28"/>
        </w:rPr>
        <w:t>”（英文标注为“</w:t>
      </w:r>
      <w:r w:rsidRPr="00E96340">
        <w:rPr>
          <w:rFonts w:eastAsia="MinionPro-It"/>
          <w:iCs/>
          <w:kern w:val="0"/>
          <w:sz w:val="28"/>
          <w:szCs w:val="28"/>
        </w:rPr>
        <w:t>National Engineering Research Center for Sugarcane, Fujian Agriculture and Forestry University</w:t>
      </w:r>
      <w:r w:rsidRPr="003D54DF">
        <w:rPr>
          <w:rFonts w:ascii="仿宋" w:eastAsia="仿宋" w:hAnsi="仿宋"/>
          <w:sz w:val="28"/>
          <w:szCs w:val="28"/>
        </w:rPr>
        <w:t>”</w:t>
      </w:r>
      <w:r w:rsidRPr="003D54DF">
        <w:rPr>
          <w:rFonts w:ascii="仿宋" w:eastAsia="仿宋" w:hAnsi="仿宋" w:hint="eastAsia"/>
          <w:sz w:val="28"/>
          <w:szCs w:val="28"/>
        </w:rPr>
        <w:t>）。</w:t>
      </w:r>
    </w:p>
    <w:p w:rsidR="001E32C0" w:rsidRPr="003D54DF" w:rsidRDefault="001E32C0" w:rsidP="001E32C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3、项目执行过程中，由于乙方的原因造成的经费超支，由乙方自行解决。</w:t>
      </w:r>
    </w:p>
    <w:p w:rsidR="001E32C0" w:rsidRPr="003D54DF" w:rsidRDefault="001E32C0" w:rsidP="001E32C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4、</w:t>
      </w:r>
      <w:r>
        <w:rPr>
          <w:rFonts w:ascii="仿宋" w:eastAsia="仿宋" w:hAnsi="仿宋"/>
          <w:sz w:val="28"/>
          <w:szCs w:val="28"/>
        </w:rPr>
        <w:t>乙方应在</w:t>
      </w:r>
      <w:r w:rsidRPr="006F0347">
        <w:rPr>
          <w:rFonts w:ascii="仿宋" w:eastAsia="仿宋" w:hAnsi="仿宋" w:hint="eastAsia"/>
          <w:sz w:val="28"/>
          <w:szCs w:val="28"/>
        </w:rPr>
        <w:t>每年12月31日前应提交全年研究进展报告</w:t>
      </w:r>
      <w:r w:rsidRPr="003D54DF">
        <w:rPr>
          <w:rFonts w:ascii="仿宋" w:eastAsia="仿宋" w:hAnsi="仿宋"/>
          <w:sz w:val="28"/>
          <w:szCs w:val="28"/>
        </w:rPr>
        <w:t>，甲方有权对项目的进度等情况进行检查，对无故不完成项目的，视情况追回50%～100%的资助经费。</w:t>
      </w:r>
    </w:p>
    <w:p w:rsidR="001E32C0" w:rsidRPr="003D54DF" w:rsidRDefault="001E32C0" w:rsidP="001E32C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5、项目完成后，乙方应向甲方提出结题申请，</w:t>
      </w:r>
      <w:r w:rsidRPr="003D54DF">
        <w:rPr>
          <w:rFonts w:ascii="仿宋" w:eastAsia="仿宋" w:hAnsi="仿宋"/>
          <w:sz w:val="28"/>
          <w:szCs w:val="28"/>
        </w:rPr>
        <w:t>甲方负责对项目组织验收。</w:t>
      </w:r>
      <w:r w:rsidRPr="003D54DF">
        <w:rPr>
          <w:rFonts w:ascii="仿宋" w:eastAsia="仿宋" w:hAnsi="仿宋" w:hint="eastAsia"/>
          <w:sz w:val="28"/>
          <w:szCs w:val="28"/>
        </w:rPr>
        <w:t>验收时，乙方需向甲方提供完整的原始试验数据。</w:t>
      </w:r>
    </w:p>
    <w:p w:rsidR="001E32C0" w:rsidRPr="003D54DF" w:rsidRDefault="001E32C0" w:rsidP="001E32C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lastRenderedPageBreak/>
        <w:t>6、</w:t>
      </w:r>
      <w:r w:rsidRPr="003D54DF">
        <w:rPr>
          <w:rFonts w:ascii="仿宋" w:eastAsia="仿宋" w:hAnsi="仿宋"/>
          <w:sz w:val="28"/>
          <w:szCs w:val="28"/>
        </w:rPr>
        <w:t>未尽事宜，</w:t>
      </w:r>
      <w:r>
        <w:rPr>
          <w:rFonts w:ascii="仿宋" w:eastAsia="仿宋" w:hAnsi="仿宋" w:hint="eastAsia"/>
          <w:sz w:val="28"/>
          <w:szCs w:val="28"/>
        </w:rPr>
        <w:t>按照福建农林大学国家甘蔗工程技术研究中心</w:t>
      </w:r>
      <w:r w:rsidRPr="003D54DF">
        <w:rPr>
          <w:rFonts w:ascii="仿宋" w:eastAsia="仿宋" w:hAnsi="仿宋"/>
          <w:sz w:val="28"/>
          <w:szCs w:val="28"/>
        </w:rPr>
        <w:t>有关规定执行。</w:t>
      </w:r>
    </w:p>
    <w:p w:rsidR="001E32C0" w:rsidRPr="003D54DF" w:rsidRDefault="001E32C0" w:rsidP="001E32C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7、</w:t>
      </w:r>
      <w:r w:rsidRPr="003D54DF">
        <w:rPr>
          <w:rFonts w:ascii="仿宋" w:eastAsia="仿宋" w:hAnsi="仿宋"/>
          <w:sz w:val="28"/>
          <w:szCs w:val="28"/>
        </w:rPr>
        <w:t>本合同</w:t>
      </w:r>
      <w:r w:rsidRPr="003D54DF">
        <w:rPr>
          <w:rFonts w:ascii="仿宋" w:eastAsia="仿宋" w:hAnsi="仿宋" w:hint="eastAsia"/>
          <w:sz w:val="28"/>
          <w:szCs w:val="28"/>
        </w:rPr>
        <w:t>自</w:t>
      </w:r>
      <w:proofErr w:type="gramStart"/>
      <w:r w:rsidRPr="003D54DF">
        <w:rPr>
          <w:rFonts w:ascii="仿宋" w:eastAsia="仿宋" w:hAnsi="仿宋"/>
          <w:sz w:val="28"/>
          <w:szCs w:val="28"/>
        </w:rPr>
        <w:t>签定</w:t>
      </w:r>
      <w:proofErr w:type="gramEnd"/>
      <w:r w:rsidRPr="003D54DF">
        <w:rPr>
          <w:rFonts w:ascii="仿宋" w:eastAsia="仿宋" w:hAnsi="仿宋"/>
          <w:sz w:val="28"/>
          <w:szCs w:val="28"/>
        </w:rPr>
        <w:t>之日起生效</w:t>
      </w:r>
      <w:r w:rsidRPr="003D54DF">
        <w:rPr>
          <w:rFonts w:ascii="仿宋" w:eastAsia="仿宋" w:hAnsi="仿宋" w:hint="eastAsia"/>
          <w:sz w:val="28"/>
          <w:szCs w:val="28"/>
        </w:rPr>
        <w:t>，</w:t>
      </w:r>
      <w:r w:rsidRPr="003D54DF">
        <w:rPr>
          <w:rFonts w:ascii="仿宋" w:eastAsia="仿宋" w:hAnsi="仿宋"/>
          <w:sz w:val="28"/>
          <w:szCs w:val="28"/>
        </w:rPr>
        <w:t xml:space="preserve">一式四份甲、乙双方各一份，项目承担单位和主管部门各一份。 </w:t>
      </w:r>
    </w:p>
    <w:p w:rsidR="001E32C0" w:rsidRPr="006F0347" w:rsidRDefault="001E32C0" w:rsidP="001E32C0">
      <w:pPr>
        <w:spacing w:line="500" w:lineRule="exact"/>
        <w:ind w:firstLineChars="201" w:firstLine="565"/>
        <w:rPr>
          <w:rFonts w:ascii="仿宋" w:eastAsia="仿宋" w:hAnsi="仿宋"/>
          <w:b/>
          <w:sz w:val="28"/>
          <w:szCs w:val="28"/>
        </w:rPr>
      </w:pPr>
      <w:r w:rsidRPr="006F0347">
        <w:rPr>
          <w:rFonts w:ascii="仿宋" w:eastAsia="仿宋" w:hAnsi="仿宋" w:hint="eastAsia"/>
          <w:b/>
          <w:sz w:val="28"/>
          <w:szCs w:val="28"/>
        </w:rPr>
        <w:t>八、合同签约各方</w:t>
      </w:r>
    </w:p>
    <w:p w:rsidR="001E32C0" w:rsidRPr="003D54DF" w:rsidRDefault="001E32C0" w:rsidP="001E32C0">
      <w:pPr>
        <w:spacing w:line="500" w:lineRule="exact"/>
        <w:ind w:firstLineChars="201" w:firstLine="563"/>
        <w:rPr>
          <w:rFonts w:ascii="仿宋" w:eastAsia="仿宋" w:hAnsi="仿宋"/>
          <w:sz w:val="28"/>
          <w:szCs w:val="28"/>
        </w:rPr>
      </w:pPr>
    </w:p>
    <w:p w:rsidR="001E32C0" w:rsidRPr="003D54DF" w:rsidRDefault="001E32C0" w:rsidP="001E32C0">
      <w:pPr>
        <w:jc w:val="left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甲方：</w:t>
      </w:r>
      <w:r>
        <w:rPr>
          <w:rFonts w:ascii="仿宋" w:eastAsia="仿宋" w:hAnsi="仿宋" w:hint="eastAsia"/>
          <w:sz w:val="28"/>
          <w:szCs w:val="28"/>
        </w:rPr>
        <w:t>福建农林大学国家甘蔗工程技术研究中心</w:t>
      </w:r>
      <w:r w:rsidRPr="003D54DF">
        <w:rPr>
          <w:rFonts w:ascii="仿宋" w:eastAsia="仿宋" w:hAnsi="仿宋" w:hint="eastAsia"/>
          <w:sz w:val="28"/>
          <w:szCs w:val="28"/>
        </w:rPr>
        <w:t>（公章）</w:t>
      </w:r>
    </w:p>
    <w:p w:rsidR="001E32C0" w:rsidRPr="003D54DF" w:rsidRDefault="001E32C0" w:rsidP="001E32C0">
      <w:pPr>
        <w:ind w:firstLineChars="350" w:firstLine="980"/>
        <w:rPr>
          <w:rFonts w:ascii="仿宋" w:eastAsia="仿宋" w:hAnsi="仿宋"/>
          <w:sz w:val="28"/>
          <w:szCs w:val="28"/>
        </w:rPr>
      </w:pPr>
    </w:p>
    <w:p w:rsidR="001E32C0" w:rsidRPr="003D54DF" w:rsidRDefault="001E32C0" w:rsidP="001E32C0">
      <w:pPr>
        <w:ind w:firstLineChars="350" w:firstLine="98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负责人（签字）年  月  日</w:t>
      </w:r>
    </w:p>
    <w:p w:rsidR="001E32C0" w:rsidRPr="003D54DF" w:rsidRDefault="001E32C0" w:rsidP="001E32C0">
      <w:pPr>
        <w:rPr>
          <w:rFonts w:ascii="仿宋" w:eastAsia="仿宋" w:hAnsi="仿宋"/>
          <w:sz w:val="28"/>
          <w:szCs w:val="28"/>
        </w:rPr>
      </w:pPr>
    </w:p>
    <w:p w:rsidR="001E32C0" w:rsidRPr="003D54DF" w:rsidRDefault="001E32C0" w:rsidP="001E32C0">
      <w:pPr>
        <w:rPr>
          <w:rFonts w:ascii="仿宋" w:eastAsia="仿宋" w:hAnsi="仿宋"/>
          <w:sz w:val="28"/>
          <w:szCs w:val="28"/>
        </w:rPr>
      </w:pPr>
    </w:p>
    <w:p w:rsidR="001E32C0" w:rsidRPr="003D54DF" w:rsidRDefault="001E32C0" w:rsidP="001E32C0">
      <w:pPr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乙方：承担单位（公章）</w:t>
      </w:r>
    </w:p>
    <w:p w:rsidR="001E32C0" w:rsidRPr="003D54DF" w:rsidRDefault="001E32C0" w:rsidP="001E32C0">
      <w:pPr>
        <w:rPr>
          <w:rFonts w:ascii="仿宋" w:eastAsia="仿宋" w:hAnsi="仿宋"/>
          <w:sz w:val="28"/>
          <w:szCs w:val="28"/>
        </w:rPr>
      </w:pPr>
    </w:p>
    <w:p w:rsidR="001E32C0" w:rsidRPr="003D54DF" w:rsidRDefault="001E32C0" w:rsidP="001E32C0">
      <w:pPr>
        <w:ind w:firstLineChars="350" w:firstLine="98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项目负责人（签字）  年   月   日</w:t>
      </w:r>
    </w:p>
    <w:p w:rsidR="001E32C0" w:rsidRPr="009C4537" w:rsidRDefault="001E32C0" w:rsidP="001E32C0">
      <w:pPr>
        <w:rPr>
          <w:rFonts w:ascii="仿宋_GB2312" w:eastAsia="仿宋_GB2312"/>
          <w:color w:val="000000"/>
          <w:kern w:val="0"/>
          <w:sz w:val="32"/>
          <w:szCs w:val="28"/>
        </w:rPr>
      </w:pPr>
    </w:p>
    <w:p w:rsidR="00B14318" w:rsidRPr="001E32C0" w:rsidRDefault="00B14318">
      <w:pPr>
        <w:rPr>
          <w:rFonts w:ascii="仿宋_GB2312" w:eastAsia="仿宋_GB2312" w:cs="Times New Roman"/>
          <w:color w:val="000000"/>
          <w:sz w:val="32"/>
          <w:szCs w:val="32"/>
        </w:rPr>
      </w:pPr>
    </w:p>
    <w:sectPr w:rsidR="00B14318" w:rsidRPr="001E32C0" w:rsidSect="006B7C3D">
      <w:pgSz w:w="11906" w:h="16838"/>
      <w:pgMar w:top="1701" w:right="1588" w:bottom="1928" w:left="1474" w:header="1418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2D4" w:rsidRDefault="008232D4" w:rsidP="00B14318">
      <w:r>
        <w:separator/>
      </w:r>
    </w:p>
  </w:endnote>
  <w:endnote w:type="continuationSeparator" w:id="0">
    <w:p w:rsidR="008232D4" w:rsidRDefault="008232D4" w:rsidP="00B1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ionPro-It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18" w:rsidRDefault="001251D1">
    <w:pPr>
      <w:pStyle w:val="a5"/>
      <w:ind w:firstLineChars="100" w:firstLine="280"/>
      <w:rPr>
        <w:rFonts w:ascii="宋体" w:cs="Times New Roman"/>
        <w:sz w:val="28"/>
        <w:szCs w:val="28"/>
      </w:rPr>
    </w:pPr>
    <w:r>
      <w:rPr>
        <w:rStyle w:val="a8"/>
        <w:sz w:val="28"/>
        <w:szCs w:val="28"/>
      </w:rPr>
      <w:t xml:space="preserve">— </w:t>
    </w:r>
    <w:r w:rsidR="00506834"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 w:rsidR="00506834">
      <w:rPr>
        <w:rStyle w:val="a8"/>
        <w:sz w:val="28"/>
        <w:szCs w:val="28"/>
      </w:rPr>
      <w:fldChar w:fldCharType="separate"/>
    </w:r>
    <w:r w:rsidR="006B7C3D">
      <w:rPr>
        <w:rStyle w:val="a8"/>
        <w:noProof/>
        <w:sz w:val="28"/>
        <w:szCs w:val="28"/>
      </w:rPr>
      <w:t>10</w:t>
    </w:r>
    <w:r w:rsidR="00506834">
      <w:rPr>
        <w:rStyle w:val="a8"/>
        <w:sz w:val="28"/>
        <w:szCs w:val="28"/>
      </w:rPr>
      <w:fldChar w:fldCharType="end"/>
    </w:r>
    <w:r>
      <w:rPr>
        <w:rStyle w:val="a8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18" w:rsidRDefault="001251D1">
    <w:pPr>
      <w:pStyle w:val="a5"/>
      <w:ind w:firstLineChars="2500" w:firstLine="7000"/>
      <w:rPr>
        <w:rFonts w:ascii="宋体" w:cs="Times New Roman"/>
        <w:sz w:val="28"/>
        <w:szCs w:val="28"/>
      </w:rPr>
    </w:pPr>
    <w:r>
      <w:rPr>
        <w:rStyle w:val="a8"/>
        <w:sz w:val="28"/>
        <w:szCs w:val="28"/>
      </w:rPr>
      <w:t xml:space="preserve">— </w:t>
    </w:r>
    <w:r w:rsidR="00506834"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 w:rsidR="00506834">
      <w:rPr>
        <w:rStyle w:val="a8"/>
        <w:sz w:val="28"/>
        <w:szCs w:val="28"/>
      </w:rPr>
      <w:fldChar w:fldCharType="separate"/>
    </w:r>
    <w:r w:rsidR="006B7C3D">
      <w:rPr>
        <w:rStyle w:val="a8"/>
        <w:noProof/>
        <w:sz w:val="28"/>
        <w:szCs w:val="28"/>
      </w:rPr>
      <w:t>11</w:t>
    </w:r>
    <w:r w:rsidR="00506834">
      <w:rPr>
        <w:rStyle w:val="a8"/>
        <w:sz w:val="28"/>
        <w:szCs w:val="28"/>
      </w:rPr>
      <w:fldChar w:fldCharType="end"/>
    </w:r>
    <w:r>
      <w:rPr>
        <w:rStyle w:val="a8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2D4" w:rsidRDefault="008232D4" w:rsidP="00B14318">
      <w:r>
        <w:separator/>
      </w:r>
    </w:p>
  </w:footnote>
  <w:footnote w:type="continuationSeparator" w:id="0">
    <w:p w:rsidR="008232D4" w:rsidRDefault="008232D4" w:rsidP="00B14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D5"/>
    <w:rsid w:val="00011BDD"/>
    <w:rsid w:val="000326C3"/>
    <w:rsid w:val="0004434A"/>
    <w:rsid w:val="000833D6"/>
    <w:rsid w:val="000852F4"/>
    <w:rsid w:val="001251D1"/>
    <w:rsid w:val="00132FD2"/>
    <w:rsid w:val="0016485A"/>
    <w:rsid w:val="001B6FA1"/>
    <w:rsid w:val="001B7593"/>
    <w:rsid w:val="001E32C0"/>
    <w:rsid w:val="001F7DAF"/>
    <w:rsid w:val="0020757B"/>
    <w:rsid w:val="0021502B"/>
    <w:rsid w:val="00221BB5"/>
    <w:rsid w:val="00237E35"/>
    <w:rsid w:val="00240D24"/>
    <w:rsid w:val="00272098"/>
    <w:rsid w:val="002A74F9"/>
    <w:rsid w:val="002B569A"/>
    <w:rsid w:val="002B654D"/>
    <w:rsid w:val="002D6369"/>
    <w:rsid w:val="002E2D02"/>
    <w:rsid w:val="002E6063"/>
    <w:rsid w:val="003109A2"/>
    <w:rsid w:val="003201A9"/>
    <w:rsid w:val="00332C20"/>
    <w:rsid w:val="0035617A"/>
    <w:rsid w:val="0035791D"/>
    <w:rsid w:val="003731BC"/>
    <w:rsid w:val="0037668D"/>
    <w:rsid w:val="00392F01"/>
    <w:rsid w:val="003D54C4"/>
    <w:rsid w:val="003D5BC3"/>
    <w:rsid w:val="00410E7F"/>
    <w:rsid w:val="00414034"/>
    <w:rsid w:val="00450885"/>
    <w:rsid w:val="00452660"/>
    <w:rsid w:val="00460323"/>
    <w:rsid w:val="00481CB9"/>
    <w:rsid w:val="00497634"/>
    <w:rsid w:val="004B6562"/>
    <w:rsid w:val="004F042A"/>
    <w:rsid w:val="00506834"/>
    <w:rsid w:val="00516157"/>
    <w:rsid w:val="00517416"/>
    <w:rsid w:val="00550A40"/>
    <w:rsid w:val="00566B02"/>
    <w:rsid w:val="00580FD2"/>
    <w:rsid w:val="0058285F"/>
    <w:rsid w:val="00582A6D"/>
    <w:rsid w:val="00584ED5"/>
    <w:rsid w:val="005A17F4"/>
    <w:rsid w:val="005A7608"/>
    <w:rsid w:val="005E0329"/>
    <w:rsid w:val="005F3C22"/>
    <w:rsid w:val="00603752"/>
    <w:rsid w:val="006343F2"/>
    <w:rsid w:val="006A3E80"/>
    <w:rsid w:val="006B7C3D"/>
    <w:rsid w:val="007125D1"/>
    <w:rsid w:val="007474B0"/>
    <w:rsid w:val="00782F90"/>
    <w:rsid w:val="007A4301"/>
    <w:rsid w:val="007B6491"/>
    <w:rsid w:val="007D5691"/>
    <w:rsid w:val="007F164C"/>
    <w:rsid w:val="00822BD2"/>
    <w:rsid w:val="008232D4"/>
    <w:rsid w:val="00841FE0"/>
    <w:rsid w:val="008824F5"/>
    <w:rsid w:val="008A1A61"/>
    <w:rsid w:val="008A4ACD"/>
    <w:rsid w:val="008B2279"/>
    <w:rsid w:val="00922366"/>
    <w:rsid w:val="00926C48"/>
    <w:rsid w:val="009839F3"/>
    <w:rsid w:val="00990782"/>
    <w:rsid w:val="009E7E44"/>
    <w:rsid w:val="00A12D1F"/>
    <w:rsid w:val="00A24569"/>
    <w:rsid w:val="00A52242"/>
    <w:rsid w:val="00A71537"/>
    <w:rsid w:val="00AE53F8"/>
    <w:rsid w:val="00AE6D83"/>
    <w:rsid w:val="00AE78F2"/>
    <w:rsid w:val="00B14318"/>
    <w:rsid w:val="00B30BA2"/>
    <w:rsid w:val="00B44664"/>
    <w:rsid w:val="00BD4EAC"/>
    <w:rsid w:val="00C03B51"/>
    <w:rsid w:val="00C3194B"/>
    <w:rsid w:val="00C64C6F"/>
    <w:rsid w:val="00C80D98"/>
    <w:rsid w:val="00C91C12"/>
    <w:rsid w:val="00CB3D63"/>
    <w:rsid w:val="00CF1DD7"/>
    <w:rsid w:val="00D06D03"/>
    <w:rsid w:val="00D27CA8"/>
    <w:rsid w:val="00D952AB"/>
    <w:rsid w:val="00DE16E5"/>
    <w:rsid w:val="00DE3908"/>
    <w:rsid w:val="00DF75F9"/>
    <w:rsid w:val="00E20887"/>
    <w:rsid w:val="00E276D6"/>
    <w:rsid w:val="00EB2995"/>
    <w:rsid w:val="00EB6B97"/>
    <w:rsid w:val="00EC2E26"/>
    <w:rsid w:val="00EF0A26"/>
    <w:rsid w:val="00EF37DF"/>
    <w:rsid w:val="00EF450C"/>
    <w:rsid w:val="00F1082C"/>
    <w:rsid w:val="00F16D0E"/>
    <w:rsid w:val="00F50DF4"/>
    <w:rsid w:val="00F55A35"/>
    <w:rsid w:val="00F84BBA"/>
    <w:rsid w:val="00F869B4"/>
    <w:rsid w:val="00F92D9E"/>
    <w:rsid w:val="00FD2F1B"/>
    <w:rsid w:val="017D4FEA"/>
    <w:rsid w:val="01BB2E54"/>
    <w:rsid w:val="04456900"/>
    <w:rsid w:val="06BF7DE0"/>
    <w:rsid w:val="08E562E7"/>
    <w:rsid w:val="09916A62"/>
    <w:rsid w:val="0AAF3B94"/>
    <w:rsid w:val="0BAF45D4"/>
    <w:rsid w:val="0BE828E8"/>
    <w:rsid w:val="0C522C68"/>
    <w:rsid w:val="0CC83351"/>
    <w:rsid w:val="0DC03207"/>
    <w:rsid w:val="0E473702"/>
    <w:rsid w:val="0F195CD1"/>
    <w:rsid w:val="105F3DEA"/>
    <w:rsid w:val="10747BBE"/>
    <w:rsid w:val="10F229B1"/>
    <w:rsid w:val="1251660C"/>
    <w:rsid w:val="13935EAB"/>
    <w:rsid w:val="13EB653A"/>
    <w:rsid w:val="148B1AE6"/>
    <w:rsid w:val="14AC5885"/>
    <w:rsid w:val="15AF791F"/>
    <w:rsid w:val="160733B1"/>
    <w:rsid w:val="172C3795"/>
    <w:rsid w:val="18594C21"/>
    <w:rsid w:val="190522C9"/>
    <w:rsid w:val="1B5125DE"/>
    <w:rsid w:val="1B5202E7"/>
    <w:rsid w:val="1CEC2380"/>
    <w:rsid w:val="1D1C50CD"/>
    <w:rsid w:val="1D5F703F"/>
    <w:rsid w:val="1DEE530E"/>
    <w:rsid w:val="1E4C6AC4"/>
    <w:rsid w:val="1E8C78AD"/>
    <w:rsid w:val="1EA1074C"/>
    <w:rsid w:val="1EBE5AFE"/>
    <w:rsid w:val="1F722909"/>
    <w:rsid w:val="1FAC5974"/>
    <w:rsid w:val="1FC54E9F"/>
    <w:rsid w:val="1FD8750D"/>
    <w:rsid w:val="219552A7"/>
    <w:rsid w:val="21C1725B"/>
    <w:rsid w:val="2206685F"/>
    <w:rsid w:val="23A47411"/>
    <w:rsid w:val="23A97511"/>
    <w:rsid w:val="246A734E"/>
    <w:rsid w:val="254634F5"/>
    <w:rsid w:val="25AE24B5"/>
    <w:rsid w:val="25DC251B"/>
    <w:rsid w:val="25F7405E"/>
    <w:rsid w:val="26195B59"/>
    <w:rsid w:val="26BD6D02"/>
    <w:rsid w:val="27AB56F2"/>
    <w:rsid w:val="28290FF3"/>
    <w:rsid w:val="2936242A"/>
    <w:rsid w:val="293A3733"/>
    <w:rsid w:val="2A7975BE"/>
    <w:rsid w:val="2A93599D"/>
    <w:rsid w:val="2BD63C77"/>
    <w:rsid w:val="2C852771"/>
    <w:rsid w:val="2DF9021B"/>
    <w:rsid w:val="3140751D"/>
    <w:rsid w:val="31576C02"/>
    <w:rsid w:val="315D0B0B"/>
    <w:rsid w:val="31B55339"/>
    <w:rsid w:val="31B859A2"/>
    <w:rsid w:val="31CC4642"/>
    <w:rsid w:val="31DE235E"/>
    <w:rsid w:val="31E3030E"/>
    <w:rsid w:val="31EB1F56"/>
    <w:rsid w:val="3345467F"/>
    <w:rsid w:val="335A78D2"/>
    <w:rsid w:val="339828F2"/>
    <w:rsid w:val="33B96391"/>
    <w:rsid w:val="34062C68"/>
    <w:rsid w:val="35682E1A"/>
    <w:rsid w:val="35D61BDE"/>
    <w:rsid w:val="367E26BA"/>
    <w:rsid w:val="36B26FF8"/>
    <w:rsid w:val="375B59B8"/>
    <w:rsid w:val="39252D29"/>
    <w:rsid w:val="39275A92"/>
    <w:rsid w:val="3999785A"/>
    <w:rsid w:val="3A1757A7"/>
    <w:rsid w:val="3A362548"/>
    <w:rsid w:val="3A553CC1"/>
    <w:rsid w:val="3B040671"/>
    <w:rsid w:val="3C9F2581"/>
    <w:rsid w:val="3D157619"/>
    <w:rsid w:val="3D305137"/>
    <w:rsid w:val="3E725D00"/>
    <w:rsid w:val="3F2F7201"/>
    <w:rsid w:val="3FA472C5"/>
    <w:rsid w:val="3FA753E9"/>
    <w:rsid w:val="41554975"/>
    <w:rsid w:val="41EC3DB8"/>
    <w:rsid w:val="423129B6"/>
    <w:rsid w:val="42800DA9"/>
    <w:rsid w:val="433468D4"/>
    <w:rsid w:val="43750FC7"/>
    <w:rsid w:val="43B06F1C"/>
    <w:rsid w:val="440410F4"/>
    <w:rsid w:val="440831E5"/>
    <w:rsid w:val="44502CDF"/>
    <w:rsid w:val="445F7247"/>
    <w:rsid w:val="46C83E6C"/>
    <w:rsid w:val="47E64674"/>
    <w:rsid w:val="483D30E4"/>
    <w:rsid w:val="489E4465"/>
    <w:rsid w:val="497D1572"/>
    <w:rsid w:val="4A732952"/>
    <w:rsid w:val="4A857E4F"/>
    <w:rsid w:val="4D592B7B"/>
    <w:rsid w:val="4D9E2093"/>
    <w:rsid w:val="4E350B27"/>
    <w:rsid w:val="4EF00DA7"/>
    <w:rsid w:val="4FA61764"/>
    <w:rsid w:val="4FC25AAE"/>
    <w:rsid w:val="52153FC5"/>
    <w:rsid w:val="522E1719"/>
    <w:rsid w:val="5240780F"/>
    <w:rsid w:val="526D0FC9"/>
    <w:rsid w:val="53696FFA"/>
    <w:rsid w:val="536A6299"/>
    <w:rsid w:val="53713ACB"/>
    <w:rsid w:val="54676D9D"/>
    <w:rsid w:val="54F54668"/>
    <w:rsid w:val="55245CBF"/>
    <w:rsid w:val="552A1700"/>
    <w:rsid w:val="557F50D4"/>
    <w:rsid w:val="55B559BC"/>
    <w:rsid w:val="564B741D"/>
    <w:rsid w:val="577A0392"/>
    <w:rsid w:val="57A51D52"/>
    <w:rsid w:val="581D0DC7"/>
    <w:rsid w:val="58835F8B"/>
    <w:rsid w:val="591C3AA7"/>
    <w:rsid w:val="59B61148"/>
    <w:rsid w:val="59C954CB"/>
    <w:rsid w:val="5C121BB9"/>
    <w:rsid w:val="5C3F57D7"/>
    <w:rsid w:val="5C412B19"/>
    <w:rsid w:val="5C465F7E"/>
    <w:rsid w:val="5CE20F61"/>
    <w:rsid w:val="5D14278C"/>
    <w:rsid w:val="5D2B3A68"/>
    <w:rsid w:val="5D3F4D0A"/>
    <w:rsid w:val="5F0F0EDF"/>
    <w:rsid w:val="615F6E5B"/>
    <w:rsid w:val="627D6E20"/>
    <w:rsid w:val="635533F0"/>
    <w:rsid w:val="65262B4E"/>
    <w:rsid w:val="659C2180"/>
    <w:rsid w:val="65D21555"/>
    <w:rsid w:val="66D36719"/>
    <w:rsid w:val="6B251034"/>
    <w:rsid w:val="6C4640CF"/>
    <w:rsid w:val="6CAF42DD"/>
    <w:rsid w:val="6DFF2770"/>
    <w:rsid w:val="6E73754D"/>
    <w:rsid w:val="6E744EC2"/>
    <w:rsid w:val="6EF40982"/>
    <w:rsid w:val="6F9817A2"/>
    <w:rsid w:val="6FCC708B"/>
    <w:rsid w:val="709D1EE3"/>
    <w:rsid w:val="709F712C"/>
    <w:rsid w:val="70D51C49"/>
    <w:rsid w:val="70D65EB8"/>
    <w:rsid w:val="71374F07"/>
    <w:rsid w:val="74E20428"/>
    <w:rsid w:val="7636203F"/>
    <w:rsid w:val="772F0F2D"/>
    <w:rsid w:val="797152CB"/>
    <w:rsid w:val="79860F21"/>
    <w:rsid w:val="799F4D8E"/>
    <w:rsid w:val="7A884BB4"/>
    <w:rsid w:val="7AEB463F"/>
    <w:rsid w:val="7B11476C"/>
    <w:rsid w:val="7BA7057C"/>
    <w:rsid w:val="7C5452F5"/>
    <w:rsid w:val="7E3D5D4A"/>
    <w:rsid w:val="7EE4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page number" w:semiHidden="0" w:uiPriority="99" w:unhideWhenUsed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Date" w:semiHidden="0" w:uiPriority="99" w:unhideWhenUsed="0" w:qFormat="1"/>
    <w:lsdException w:name="Hyperlink" w:semiHidden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Preformatted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 w:qFormat="1"/>
    <w:lsdException w:name="Table Grid" w:locked="1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1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locked/>
    <w:rsid w:val="00B14318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B1431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B14318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B14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B14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B143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qFormat/>
    <w:rsid w:val="00B143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uiPriority w:val="99"/>
    <w:qFormat/>
    <w:rsid w:val="00B14318"/>
  </w:style>
  <w:style w:type="character" w:styleId="a9">
    <w:name w:val="Hyperlink"/>
    <w:basedOn w:val="a0"/>
    <w:unhideWhenUsed/>
    <w:qFormat/>
    <w:rsid w:val="00B14318"/>
    <w:rPr>
      <w:color w:val="0000FF" w:themeColor="hyperlink"/>
      <w:u w:val="single"/>
    </w:rPr>
  </w:style>
  <w:style w:type="table" w:styleId="aa">
    <w:name w:val="Table Grid"/>
    <w:basedOn w:val="a1"/>
    <w:qFormat/>
    <w:locked/>
    <w:rsid w:val="00B143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Char">
    <w:name w:val="Default Paragraph Font Para Char Char Char Char Char Char"/>
    <w:basedOn w:val="a"/>
    <w:uiPriority w:val="99"/>
    <w:semiHidden/>
    <w:qFormat/>
    <w:rsid w:val="00B14318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ListParagraph1">
    <w:name w:val="List Paragraph1"/>
    <w:basedOn w:val="a"/>
    <w:uiPriority w:val="99"/>
    <w:qFormat/>
    <w:rsid w:val="00B14318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locked/>
    <w:rsid w:val="00B14318"/>
  </w:style>
  <w:style w:type="character" w:customStyle="1" w:styleId="Char1">
    <w:name w:val="页脚 Char"/>
    <w:basedOn w:val="a0"/>
    <w:link w:val="a5"/>
    <w:uiPriority w:val="99"/>
    <w:qFormat/>
    <w:locked/>
    <w:rsid w:val="00B14318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B14318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locked/>
    <w:rsid w:val="00B14318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14318"/>
    <w:rPr>
      <w:rFonts w:ascii="Calibri" w:hAnsi="Calibri" w:cs="Calibri"/>
      <w:sz w:val="16"/>
      <w:szCs w:val="16"/>
    </w:rPr>
  </w:style>
  <w:style w:type="paragraph" w:customStyle="1" w:styleId="10">
    <w:name w:val="列出段落1"/>
    <w:basedOn w:val="a"/>
    <w:uiPriority w:val="99"/>
    <w:unhideWhenUsed/>
    <w:rsid w:val="00B14318"/>
    <w:pPr>
      <w:ind w:firstLineChars="200" w:firstLine="420"/>
    </w:pPr>
  </w:style>
  <w:style w:type="paragraph" w:styleId="ab">
    <w:name w:val="Title"/>
    <w:basedOn w:val="a"/>
    <w:next w:val="a"/>
    <w:link w:val="Char3"/>
    <w:qFormat/>
    <w:locked/>
    <w:rsid w:val="00822BD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b"/>
    <w:rsid w:val="00822BD2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page number" w:semiHidden="0" w:uiPriority="99" w:unhideWhenUsed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Date" w:semiHidden="0" w:uiPriority="99" w:unhideWhenUsed="0" w:qFormat="1"/>
    <w:lsdException w:name="Hyperlink" w:semiHidden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Preformatted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 w:qFormat="1"/>
    <w:lsdException w:name="Table Grid" w:locked="1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1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locked/>
    <w:rsid w:val="00B14318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B1431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B14318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B14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B14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B143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qFormat/>
    <w:rsid w:val="00B143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uiPriority w:val="99"/>
    <w:qFormat/>
    <w:rsid w:val="00B14318"/>
  </w:style>
  <w:style w:type="character" w:styleId="a9">
    <w:name w:val="Hyperlink"/>
    <w:basedOn w:val="a0"/>
    <w:unhideWhenUsed/>
    <w:qFormat/>
    <w:rsid w:val="00B14318"/>
    <w:rPr>
      <w:color w:val="0000FF" w:themeColor="hyperlink"/>
      <w:u w:val="single"/>
    </w:rPr>
  </w:style>
  <w:style w:type="table" w:styleId="aa">
    <w:name w:val="Table Grid"/>
    <w:basedOn w:val="a1"/>
    <w:qFormat/>
    <w:locked/>
    <w:rsid w:val="00B143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Char">
    <w:name w:val="Default Paragraph Font Para Char Char Char Char Char Char"/>
    <w:basedOn w:val="a"/>
    <w:uiPriority w:val="99"/>
    <w:semiHidden/>
    <w:qFormat/>
    <w:rsid w:val="00B14318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ListParagraph1">
    <w:name w:val="List Paragraph1"/>
    <w:basedOn w:val="a"/>
    <w:uiPriority w:val="99"/>
    <w:qFormat/>
    <w:rsid w:val="00B14318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locked/>
    <w:rsid w:val="00B14318"/>
  </w:style>
  <w:style w:type="character" w:customStyle="1" w:styleId="Char1">
    <w:name w:val="页脚 Char"/>
    <w:basedOn w:val="a0"/>
    <w:link w:val="a5"/>
    <w:uiPriority w:val="99"/>
    <w:qFormat/>
    <w:locked/>
    <w:rsid w:val="00B14318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B14318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locked/>
    <w:rsid w:val="00B14318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14318"/>
    <w:rPr>
      <w:rFonts w:ascii="Calibri" w:hAnsi="Calibri" w:cs="Calibri"/>
      <w:sz w:val="16"/>
      <w:szCs w:val="16"/>
    </w:rPr>
  </w:style>
  <w:style w:type="paragraph" w:customStyle="1" w:styleId="10">
    <w:name w:val="列出段落1"/>
    <w:basedOn w:val="a"/>
    <w:uiPriority w:val="99"/>
    <w:unhideWhenUsed/>
    <w:rsid w:val="00B14318"/>
    <w:pPr>
      <w:ind w:firstLineChars="200" w:firstLine="420"/>
    </w:pPr>
  </w:style>
  <w:style w:type="paragraph" w:styleId="ab">
    <w:name w:val="Title"/>
    <w:basedOn w:val="a"/>
    <w:next w:val="a"/>
    <w:link w:val="Char3"/>
    <w:qFormat/>
    <w:locked/>
    <w:rsid w:val="00822BD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b"/>
    <w:rsid w:val="00822BD2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12;&#21516;&#30005;&#23376;&#20214;&#38656;&#22312;2017&#24180;7&#26376;7&#26085;&#21069;&#21457;&#36865;&#33267;nercs@faf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490</Words>
  <Characters>2794</Characters>
  <Application>Microsoft Office Word</Application>
  <DocSecurity>0</DocSecurity>
  <Lines>23</Lines>
  <Paragraphs>6</Paragraphs>
  <ScaleCrop>false</ScaleCrop>
  <Company>Microsoft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福建农林大学国家甘蔗工程技术中心文件</dc:title>
  <dc:creator>林大建</dc:creator>
  <cp:lastModifiedBy>Computer</cp:lastModifiedBy>
  <cp:revision>3</cp:revision>
  <cp:lastPrinted>2016-11-09T08:45:00Z</cp:lastPrinted>
  <dcterms:created xsi:type="dcterms:W3CDTF">2017-06-23T07:36:00Z</dcterms:created>
  <dcterms:modified xsi:type="dcterms:W3CDTF">2017-06-23T07:39:00Z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